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1709"/>
        <w:gridCol w:w="236"/>
        <w:gridCol w:w="7380"/>
      </w:tblGrid>
      <w:tr w:rsidR="008E2861" w14:paraId="4C3413AD" w14:textId="77777777">
        <w:tc>
          <w:tcPr>
            <w:tcW w:w="1709" w:type="dxa"/>
          </w:tcPr>
          <w:p w14:paraId="35CFF4F7" w14:textId="77777777" w:rsidR="008E2861" w:rsidRDefault="008E2861">
            <w:pPr>
              <w:rPr>
                <w:b/>
              </w:rPr>
            </w:pPr>
            <w:bookmarkStart w:id="0" w:name="_GoBack"/>
            <w:bookmarkEnd w:id="0"/>
          </w:p>
        </w:tc>
        <w:tc>
          <w:tcPr>
            <w:tcW w:w="236" w:type="dxa"/>
          </w:tcPr>
          <w:p w14:paraId="05F57F67" w14:textId="77777777" w:rsidR="008E2861" w:rsidRDefault="00561567">
            <w:pPr>
              <w:rPr>
                <w:b/>
              </w:rPr>
            </w:pPr>
            <w:r>
              <w:rPr>
                <w:noProof/>
              </w:rPr>
              <mc:AlternateContent>
                <mc:Choice Requires="wps">
                  <w:drawing>
                    <wp:anchor distT="0" distB="0" distL="114300" distR="114300" simplePos="0" relativeHeight="251657216" behindDoc="0" locked="0" layoutInCell="1" allowOverlap="1" wp14:anchorId="32F2F933" wp14:editId="2E4EF385">
                      <wp:simplePos x="0" y="0"/>
                      <wp:positionH relativeFrom="column">
                        <wp:posOffset>-56515</wp:posOffset>
                      </wp:positionH>
                      <wp:positionV relativeFrom="paragraph">
                        <wp:posOffset>147320</wp:posOffset>
                      </wp:positionV>
                      <wp:extent cx="4800600" cy="0"/>
                      <wp:effectExtent l="32385" t="33020" r="56515" b="5588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1.6pt" to="373.6pt,1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" strokeweight="4.5pt">
                      <v:stroke linestyle="thickThin"/>
                    </v:line>
                  </w:pict>
                </mc:Fallback>
              </mc:AlternateContent>
            </w:r>
          </w:p>
        </w:tc>
        <w:tc>
          <w:tcPr>
            <w:tcW w:w="7380" w:type="dxa"/>
          </w:tcPr>
          <w:p w14:paraId="36253376" w14:textId="77777777" w:rsidR="008E2861" w:rsidRDefault="008E2861">
            <w:pPr>
              <w:rPr>
                <w:b/>
              </w:rPr>
            </w:pPr>
          </w:p>
        </w:tc>
      </w:tr>
      <w:tr w:rsidR="008E2861" w14:paraId="71938B05" w14:textId="77777777">
        <w:tc>
          <w:tcPr>
            <w:tcW w:w="1709" w:type="dxa"/>
          </w:tcPr>
          <w:p w14:paraId="04E3BD93" w14:textId="77777777" w:rsidR="008E2861" w:rsidRDefault="008E2861">
            <w:pPr>
              <w:pStyle w:val="Heading6"/>
              <w:rPr>
                <w:b w:val="0"/>
                <w:sz w:val="24"/>
              </w:rPr>
            </w:pPr>
          </w:p>
        </w:tc>
        <w:tc>
          <w:tcPr>
            <w:tcW w:w="236" w:type="dxa"/>
          </w:tcPr>
          <w:p w14:paraId="2FEC6F32" w14:textId="77777777" w:rsidR="008E2861" w:rsidRDefault="008E2861">
            <w:pPr>
              <w:rPr>
                <w:b/>
              </w:rPr>
            </w:pPr>
          </w:p>
        </w:tc>
        <w:tc>
          <w:tcPr>
            <w:tcW w:w="7380" w:type="dxa"/>
          </w:tcPr>
          <w:p w14:paraId="1C728CE2" w14:textId="77777777" w:rsidR="008E2861" w:rsidRDefault="008E2861">
            <w:pPr>
              <w:rPr>
                <w:b/>
              </w:rPr>
            </w:pPr>
          </w:p>
        </w:tc>
      </w:tr>
      <w:tr w:rsidR="008E2861" w14:paraId="7E321D73" w14:textId="77777777">
        <w:tc>
          <w:tcPr>
            <w:tcW w:w="1709" w:type="dxa"/>
          </w:tcPr>
          <w:p w14:paraId="4449459D" w14:textId="77777777" w:rsidR="008E2861" w:rsidRDefault="008E2861">
            <w:pPr>
              <w:pStyle w:val="Heading7"/>
            </w:pPr>
            <w:r>
              <w:t>CHAPTER</w:t>
            </w:r>
          </w:p>
          <w:p w14:paraId="4A00692F" w14:textId="77777777" w:rsidR="008E2861" w:rsidRDefault="008E2861">
            <w:pPr>
              <w:jc w:val="center"/>
              <w:rPr>
                <w:b/>
              </w:rPr>
            </w:pPr>
            <w:r>
              <w:rPr>
                <w:b/>
                <w:sz w:val="72"/>
              </w:rPr>
              <w:t>1</w:t>
            </w:r>
          </w:p>
        </w:tc>
        <w:tc>
          <w:tcPr>
            <w:tcW w:w="236" w:type="dxa"/>
          </w:tcPr>
          <w:p w14:paraId="0CCFFF0D" w14:textId="77777777" w:rsidR="008E2861" w:rsidRDefault="008E2861">
            <w:pPr>
              <w:rPr>
                <w:b/>
              </w:rPr>
            </w:pPr>
          </w:p>
        </w:tc>
        <w:tc>
          <w:tcPr>
            <w:tcW w:w="7380" w:type="dxa"/>
          </w:tcPr>
          <w:p w14:paraId="22785A6F" w14:textId="77777777" w:rsidR="008E2861" w:rsidRDefault="008E2861">
            <w:pPr>
              <w:rPr>
                <w:b/>
              </w:rPr>
            </w:pPr>
            <w:r>
              <w:rPr>
                <w:b/>
                <w:sz w:val="48"/>
              </w:rPr>
              <w:t>Accounting—Present and Past</w:t>
            </w:r>
          </w:p>
        </w:tc>
      </w:tr>
      <w:tr w:rsidR="008E2861" w14:paraId="4A49B397" w14:textId="77777777">
        <w:tc>
          <w:tcPr>
            <w:tcW w:w="1709" w:type="dxa"/>
          </w:tcPr>
          <w:p w14:paraId="63A0CFC4" w14:textId="77777777" w:rsidR="008E2861" w:rsidRDefault="008E2861">
            <w:pPr>
              <w:rPr>
                <w:b/>
              </w:rPr>
            </w:pPr>
          </w:p>
        </w:tc>
        <w:tc>
          <w:tcPr>
            <w:tcW w:w="236" w:type="dxa"/>
          </w:tcPr>
          <w:p w14:paraId="2B4F904F" w14:textId="77777777" w:rsidR="008E2861" w:rsidRDefault="008E2861">
            <w:pPr>
              <w:rPr>
                <w:b/>
              </w:rPr>
            </w:pPr>
          </w:p>
        </w:tc>
        <w:tc>
          <w:tcPr>
            <w:tcW w:w="7380" w:type="dxa"/>
          </w:tcPr>
          <w:p w14:paraId="265FF513" w14:textId="77777777" w:rsidR="008E2861" w:rsidRDefault="008E2861">
            <w:pPr>
              <w:rPr>
                <w:b/>
              </w:rPr>
            </w:pPr>
          </w:p>
        </w:tc>
      </w:tr>
      <w:tr w:rsidR="008E2861" w14:paraId="074FD015" w14:textId="77777777">
        <w:tc>
          <w:tcPr>
            <w:tcW w:w="1709" w:type="dxa"/>
          </w:tcPr>
          <w:p w14:paraId="087B91F5" w14:textId="77777777" w:rsidR="008E2861" w:rsidRDefault="008E2861">
            <w:pPr>
              <w:rPr>
                <w:b/>
              </w:rPr>
            </w:pPr>
          </w:p>
        </w:tc>
        <w:tc>
          <w:tcPr>
            <w:tcW w:w="236" w:type="dxa"/>
          </w:tcPr>
          <w:p w14:paraId="079B1F47" w14:textId="77777777" w:rsidR="008E2861" w:rsidRDefault="00561567">
            <w:pPr>
              <w:rPr>
                <w:b/>
              </w:rPr>
            </w:pPr>
            <w:r>
              <w:rPr>
                <w:noProof/>
                <w:sz w:val="20"/>
              </w:rPr>
              <mc:AlternateContent>
                <mc:Choice Requires="wps">
                  <w:drawing>
                    <wp:anchor distT="0" distB="0" distL="114300" distR="114300" simplePos="0" relativeHeight="251658240" behindDoc="0" locked="0" layoutInCell="1" allowOverlap="1" wp14:anchorId="25E0EE90" wp14:editId="412CDB76">
                      <wp:simplePos x="0" y="0"/>
                      <wp:positionH relativeFrom="column">
                        <wp:posOffset>-56515</wp:posOffset>
                      </wp:positionH>
                      <wp:positionV relativeFrom="paragraph">
                        <wp:posOffset>33020</wp:posOffset>
                      </wp:positionV>
                      <wp:extent cx="4800600" cy="0"/>
                      <wp:effectExtent l="32385" t="33020" r="56515" b="5588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6pt" to="373.6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" strokeweight="4.5pt">
                      <v:stroke linestyle="thinThick"/>
                    </v:line>
                  </w:pict>
                </mc:Fallback>
              </mc:AlternateContent>
            </w:r>
          </w:p>
        </w:tc>
        <w:tc>
          <w:tcPr>
            <w:tcW w:w="7380" w:type="dxa"/>
          </w:tcPr>
          <w:p w14:paraId="650B8DE7" w14:textId="77777777" w:rsidR="008E2861" w:rsidRDefault="008E2861">
            <w:pPr>
              <w:rPr>
                <w:b/>
              </w:rPr>
            </w:pPr>
          </w:p>
        </w:tc>
      </w:tr>
    </w:tbl>
    <w:p w14:paraId="1BEE5E18" w14:textId="77777777" w:rsidR="008E2861" w:rsidRDefault="008E2861">
      <w:pPr>
        <w:widowControl w:val="0"/>
        <w:rPr>
          <w:b/>
        </w:rPr>
      </w:pPr>
    </w:p>
    <w:p w14:paraId="229C757E" w14:textId="77777777" w:rsidR="008E2861" w:rsidRDefault="008E2861">
      <w:pPr>
        <w:widowControl w:val="0"/>
        <w:rPr>
          <w:b/>
        </w:rPr>
      </w:pPr>
    </w:p>
    <w:p w14:paraId="67543425" w14:textId="77777777" w:rsidR="008E2861" w:rsidRDefault="008E2861">
      <w:pPr>
        <w:widowControl w:val="0"/>
        <w:rPr>
          <w:b/>
        </w:rPr>
      </w:pPr>
      <w:r>
        <w:rPr>
          <w:b/>
        </w:rPr>
        <w:t>CHAPTER OUTLINE:</w:t>
      </w:r>
    </w:p>
    <w:p w14:paraId="24615353" w14:textId="77777777" w:rsidR="008E2861" w:rsidRDefault="008E286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p>
    <w:p w14:paraId="44C64F80" w14:textId="77777777" w:rsidR="008E2861" w:rsidRDefault="008E2861">
      <w:pPr>
        <w:widowControl w:val="0"/>
      </w:pPr>
      <w:r>
        <w:t>I. What Is Accounting?</w:t>
      </w:r>
    </w:p>
    <w:p w14:paraId="06E4ABC2" w14:textId="77777777" w:rsidR="008E2861" w:rsidRDefault="008E2861">
      <w:pPr>
        <w:widowControl w:val="0"/>
        <w:ind w:firstLine="360"/>
      </w:pPr>
      <w:r>
        <w:t>A. Definition</w:t>
      </w:r>
    </w:p>
    <w:p w14:paraId="0D9DE52E" w14:textId="77777777" w:rsidR="008E2861" w:rsidRDefault="008E2861">
      <w:pPr>
        <w:widowControl w:val="0"/>
        <w:ind w:firstLine="360"/>
      </w:pPr>
      <w:r>
        <w:t>B. Uses of Accounting Information</w:t>
      </w:r>
    </w:p>
    <w:p w14:paraId="7D6DD5EC" w14:textId="77777777" w:rsidR="008E2861" w:rsidRDefault="008E2861">
      <w:pPr>
        <w:widowControl w:val="0"/>
        <w:ind w:firstLine="360"/>
      </w:pPr>
      <w:r>
        <w:t>C. Classifications</w:t>
      </w:r>
    </w:p>
    <w:p w14:paraId="79B4B21F" w14:textId="77777777" w:rsidR="008E2861" w:rsidRDefault="008E2861">
      <w:pPr>
        <w:widowControl w:val="0"/>
        <w:ind w:left="360" w:firstLine="360"/>
      </w:pPr>
      <w:r>
        <w:t>1. Financial Accounting</w:t>
      </w:r>
    </w:p>
    <w:p w14:paraId="242244FA" w14:textId="77777777" w:rsidR="008E2861" w:rsidRDefault="008E2861">
      <w:pPr>
        <w:widowControl w:val="0"/>
        <w:ind w:left="720"/>
      </w:pPr>
      <w:r>
        <w:t>2. Managerial Accounting / Cost Accounting</w:t>
      </w:r>
    </w:p>
    <w:p w14:paraId="51BCEC15" w14:textId="77777777" w:rsidR="008E2861" w:rsidRDefault="008E2861">
      <w:pPr>
        <w:widowControl w:val="0"/>
        <w:ind w:left="720"/>
      </w:pPr>
      <w:r>
        <w:t>3. Auditing — Public Accounting</w:t>
      </w:r>
    </w:p>
    <w:p w14:paraId="57B9C37C" w14:textId="77777777" w:rsidR="008E2861" w:rsidRDefault="008E2861">
      <w:pPr>
        <w:widowControl w:val="0"/>
        <w:ind w:left="720"/>
      </w:pPr>
      <w:r>
        <w:t>4. Internal Auditing</w:t>
      </w:r>
    </w:p>
    <w:p w14:paraId="0C8D4E6E" w14:textId="77777777" w:rsidR="008E2861" w:rsidRDefault="008E2861">
      <w:pPr>
        <w:widowControl w:val="0"/>
        <w:ind w:left="720"/>
      </w:pPr>
      <w:r>
        <w:t>5. Governmental and Not-for-Profit Accounting</w:t>
      </w:r>
    </w:p>
    <w:p w14:paraId="24069865" w14:textId="77777777" w:rsidR="008E2861" w:rsidRDefault="008E286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rPr>
          <w:b/>
        </w:rPr>
      </w:pPr>
      <w:r>
        <w:t>6. Income Tax Accounting</w:t>
      </w:r>
    </w:p>
    <w:p w14:paraId="2C112AA4" w14:textId="77777777" w:rsidR="008E2861" w:rsidRDefault="008E2861">
      <w:pPr>
        <w:pStyle w:val="Header"/>
        <w:widowControl w:val="0"/>
        <w:tabs>
          <w:tab w:val="clear" w:pos="4320"/>
          <w:tab w:val="clear" w:pos="8640"/>
        </w:tabs>
      </w:pPr>
    </w:p>
    <w:p w14:paraId="299DA827" w14:textId="77777777" w:rsidR="008E2861" w:rsidRDefault="008E2861">
      <w:pPr>
        <w:widowControl w:val="0"/>
      </w:pPr>
      <w:r>
        <w:t xml:space="preserve">II. How Has Accounting Developed? </w:t>
      </w:r>
    </w:p>
    <w:p w14:paraId="20489A17" w14:textId="77777777" w:rsidR="008E2861" w:rsidRDefault="008E2861">
      <w:pPr>
        <w:widowControl w:val="0"/>
        <w:ind w:left="360"/>
      </w:pPr>
      <w:r>
        <w:t>A. Early History</w:t>
      </w:r>
    </w:p>
    <w:p w14:paraId="1C4C277E" w14:textId="77777777" w:rsidR="008E2861" w:rsidRDefault="008E2861">
      <w:pPr>
        <w:widowControl w:val="0"/>
        <w:ind w:left="360"/>
      </w:pPr>
      <w:r>
        <w:t>B. The Accounting Profession in the United States</w:t>
      </w:r>
    </w:p>
    <w:p w14:paraId="3093DD06" w14:textId="77777777" w:rsidR="008E2861" w:rsidRDefault="008E2861">
      <w:pPr>
        <w:widowControl w:val="0"/>
        <w:ind w:left="360"/>
      </w:pPr>
      <w:r>
        <w:t>C. Financial Accounting Standard Setting at the Present Time</w:t>
      </w:r>
    </w:p>
    <w:p w14:paraId="3392F743" w14:textId="77777777" w:rsidR="008E2861" w:rsidRDefault="008E2861">
      <w:pPr>
        <w:widowControl w:val="0"/>
        <w:ind w:left="720"/>
      </w:pPr>
      <w:r>
        <w:t>1. Financial Accounting Standards Board</w:t>
      </w:r>
    </w:p>
    <w:p w14:paraId="28249524" w14:textId="77777777" w:rsidR="008E2861" w:rsidRDefault="008E2861">
      <w:pPr>
        <w:widowControl w:val="0"/>
        <w:ind w:left="720"/>
      </w:pPr>
      <w:r>
        <w:t>2. Standards are Evolving</w:t>
      </w:r>
    </w:p>
    <w:p w14:paraId="1E7A4AB7" w14:textId="77777777" w:rsidR="008E2861" w:rsidRDefault="008E2861">
      <w:pPr>
        <w:widowControl w:val="0"/>
        <w:ind w:firstLine="360"/>
      </w:pPr>
      <w:r>
        <w:t>D. Standards for Other Types of Accounting</w:t>
      </w:r>
    </w:p>
    <w:p w14:paraId="549110A4" w14:textId="77777777" w:rsidR="008E2861" w:rsidRDefault="008E2861">
      <w:pPr>
        <w:widowControl w:val="0"/>
        <w:ind w:left="720"/>
      </w:pPr>
      <w:r>
        <w:t>1. Managerial Accounting / Cost Accounting</w:t>
      </w:r>
    </w:p>
    <w:p w14:paraId="5C384C54" w14:textId="77777777" w:rsidR="008E2861" w:rsidRDefault="008E2861">
      <w:pPr>
        <w:widowControl w:val="0"/>
        <w:ind w:left="720"/>
      </w:pPr>
      <w:r>
        <w:t>2. Auditing</w:t>
      </w:r>
    </w:p>
    <w:p w14:paraId="76D509CE" w14:textId="77777777" w:rsidR="008E2861" w:rsidRDefault="008E2861">
      <w:pPr>
        <w:widowControl w:val="0"/>
        <w:ind w:left="720"/>
      </w:pPr>
      <w:r>
        <w:t>3. Governmental and Not-for-Profit Accounting</w:t>
      </w:r>
    </w:p>
    <w:p w14:paraId="65E61520" w14:textId="77777777" w:rsidR="008E2861" w:rsidRDefault="008E2861">
      <w:pPr>
        <w:widowControl w:val="0"/>
        <w:ind w:left="720"/>
      </w:pPr>
      <w:r>
        <w:t>4. Income Tax Accounting</w:t>
      </w:r>
    </w:p>
    <w:p w14:paraId="46C55F0A" w14:textId="77777777" w:rsidR="008E2861" w:rsidRDefault="008E2861">
      <w:pPr>
        <w:widowControl w:val="0"/>
        <w:ind w:left="360"/>
      </w:pPr>
      <w:r>
        <w:t>E. International Accounting Standards</w:t>
      </w:r>
    </w:p>
    <w:p w14:paraId="1CDBEA7C" w14:textId="77777777" w:rsidR="008E2861" w:rsidRDefault="008E2861">
      <w:pPr>
        <w:pStyle w:val="Header"/>
        <w:widowControl w:val="0"/>
        <w:tabs>
          <w:tab w:val="clear" w:pos="4320"/>
          <w:tab w:val="clear" w:pos="8640"/>
        </w:tabs>
        <w:ind w:left="360"/>
      </w:pPr>
      <w:r>
        <w:t>F. Ethics and the Accounting Profession</w:t>
      </w:r>
    </w:p>
    <w:p w14:paraId="3BBF6772" w14:textId="77777777" w:rsidR="008E2861" w:rsidRDefault="008E2861">
      <w:pPr>
        <w:pStyle w:val="Header"/>
        <w:widowControl w:val="0"/>
        <w:tabs>
          <w:tab w:val="clear" w:pos="4320"/>
          <w:tab w:val="clear" w:pos="8640"/>
        </w:tabs>
      </w:pPr>
    </w:p>
    <w:p w14:paraId="38F0566F" w14:textId="77777777" w:rsidR="008E2861" w:rsidRDefault="00BC172B">
      <w:pPr>
        <w:widowControl w:val="0"/>
      </w:pPr>
      <w:r>
        <w:t>III. The Conceptual Framework</w:t>
      </w:r>
    </w:p>
    <w:p w14:paraId="7730A7E1" w14:textId="77777777" w:rsidR="008E2861" w:rsidRDefault="00762266">
      <w:pPr>
        <w:widowControl w:val="0"/>
        <w:ind w:firstLine="360"/>
      </w:pPr>
      <w:r>
        <w:t xml:space="preserve">A. </w:t>
      </w:r>
      <w:r w:rsidR="008E2861">
        <w:t>Context</w:t>
      </w:r>
    </w:p>
    <w:p w14:paraId="20A54E7D" w14:textId="77777777" w:rsidR="008E2861" w:rsidRDefault="008E2861">
      <w:pPr>
        <w:widowControl w:val="0"/>
        <w:ind w:left="612" w:hanging="252"/>
      </w:pPr>
      <w:r>
        <w:t xml:space="preserve">B. </w:t>
      </w:r>
      <w:r w:rsidR="009425F3">
        <w:t>Summary of Concepts Statement No. 8, Chapter 1</w:t>
      </w:r>
      <w:r>
        <w:t xml:space="preserve"> — </w:t>
      </w:r>
      <w:r w:rsidR="009425F3">
        <w:t>The Objective</w:t>
      </w:r>
      <w:r>
        <w:t xml:space="preserve"> of </w:t>
      </w:r>
      <w:r w:rsidR="009425F3">
        <w:t xml:space="preserve">General Purpose </w:t>
      </w:r>
      <w:r>
        <w:t>Financial R</w:t>
      </w:r>
      <w:r w:rsidR="009425F3">
        <w:t>eporting</w:t>
      </w:r>
    </w:p>
    <w:p w14:paraId="00C0CCAF" w14:textId="77777777" w:rsidR="008E2861" w:rsidRDefault="008E2861">
      <w:pPr>
        <w:widowControl w:val="0"/>
      </w:pPr>
      <w:r>
        <w:tab/>
        <w:t>C. Objectives of Financial Reporting for Nonbusiness Organizations</w:t>
      </w:r>
    </w:p>
    <w:p w14:paraId="7F78FCAF" w14:textId="77777777" w:rsidR="008E2861" w:rsidRDefault="008E2861">
      <w:pPr>
        <w:widowControl w:val="0"/>
        <w:rPr>
          <w:sz w:val="16"/>
        </w:rPr>
      </w:pPr>
    </w:p>
    <w:p w14:paraId="5F82BEBC" w14:textId="77777777" w:rsidR="00CB1FF7" w:rsidRDefault="00BC172B">
      <w:pPr>
        <w:widowControl w:val="0"/>
        <w:overflowPunct w:val="0"/>
        <w:autoSpaceDE w:val="0"/>
        <w:autoSpaceDN w:val="0"/>
        <w:adjustRightInd w:val="0"/>
        <w:textAlignment w:val="baseline"/>
      </w:pPr>
      <w:r>
        <w:t>IV. Plan of the Book</w:t>
      </w:r>
    </w:p>
    <w:p w14:paraId="35DC0CBC" w14:textId="54080A4B" w:rsidR="00CB1FF7" w:rsidRDefault="004C52FC">
      <w:pPr>
        <w:widowControl w:val="0"/>
        <w:overflowPunct w:val="0"/>
        <w:autoSpaceDE w:val="0"/>
        <w:autoSpaceDN w:val="0"/>
        <w:adjustRightInd w:val="0"/>
        <w:textAlignment w:val="baseline"/>
      </w:pPr>
      <w:r>
        <w:t xml:space="preserve">      </w:t>
      </w:r>
    </w:p>
    <w:p w14:paraId="55E16B5A" w14:textId="77777777" w:rsidR="00CB1FF7" w:rsidRDefault="00CB1FF7">
      <w:pPr>
        <w:widowControl w:val="0"/>
        <w:overflowPunct w:val="0"/>
        <w:autoSpaceDE w:val="0"/>
        <w:autoSpaceDN w:val="0"/>
        <w:adjustRightInd w:val="0"/>
        <w:textAlignment w:val="baseline"/>
        <w:sectPr w:rsidR="00CB1FF7" w:rsidSect="00FC714E">
          <w:footerReference w:type="even" r:id="rId8"/>
          <w:footerReference w:type="default" r:id="rId9"/>
          <w:headerReference w:type="first" r:id="rId10"/>
          <w:endnotePr>
            <w:numFmt w:val="decimal"/>
          </w:endnotePr>
          <w:pgSz w:w="12240" w:h="15840"/>
          <w:pgMar w:top="1440" w:right="1440" w:bottom="1440" w:left="1440" w:header="576" w:footer="576" w:gutter="0"/>
          <w:pgNumType w:start="1"/>
          <w:cols w:space="720"/>
          <w:noEndnote/>
          <w:docGrid w:linePitch="326"/>
        </w:sectPr>
      </w:pPr>
      <w:r>
        <w:t xml:space="preserve"> </w:t>
      </w:r>
    </w:p>
    <w:p w14:paraId="43E03A7B" w14:textId="77777777" w:rsidR="008E2861" w:rsidRDefault="008E2861">
      <w:r>
        <w:rPr>
          <w:b/>
        </w:rPr>
        <w:lastRenderedPageBreak/>
        <w:t>TEACHING/LEARNING OBJECTIVES:</w:t>
      </w:r>
    </w:p>
    <w:p w14:paraId="0C3051E9" w14:textId="77777777" w:rsidR="008E2861" w:rsidRDefault="008E2861">
      <w:pPr>
        <w:pStyle w:val="Header"/>
        <w:tabs>
          <w:tab w:val="clear" w:pos="4320"/>
          <w:tab w:val="clear" w:pos="8640"/>
        </w:tabs>
      </w:pPr>
    </w:p>
    <w:p w14:paraId="34C3073A" w14:textId="77777777" w:rsidR="008E2861" w:rsidRDefault="008E2861">
      <w:pPr>
        <w:widowControl w:val="0"/>
        <w:rPr>
          <w:b/>
        </w:rPr>
      </w:pPr>
      <w:r>
        <w:rPr>
          <w:b/>
          <w:i/>
        </w:rPr>
        <w:t>Principal:</w:t>
      </w:r>
    </w:p>
    <w:p w14:paraId="38F8FCA9" w14:textId="77777777" w:rsidR="008E2861" w:rsidRDefault="008E2861">
      <w:pPr>
        <w:widowControl w:val="0"/>
      </w:pPr>
    </w:p>
    <w:p w14:paraId="4301A8E6" w14:textId="77777777" w:rsidR="008E2861" w:rsidRDefault="008E2861">
      <w:pPr>
        <w:widowControl w:val="0"/>
        <w:ind w:left="360" w:hanging="360"/>
      </w:pPr>
      <w:r>
        <w:t>1.</w:t>
      </w:r>
      <w:r>
        <w:tab/>
        <w:t xml:space="preserve">To present a definition of accounting. </w:t>
      </w:r>
    </w:p>
    <w:p w14:paraId="31B960AA" w14:textId="77777777" w:rsidR="008E2861" w:rsidRDefault="008E2861">
      <w:pPr>
        <w:widowControl w:val="0"/>
      </w:pPr>
    </w:p>
    <w:p w14:paraId="2FBE1CD2" w14:textId="77777777" w:rsidR="008E2861" w:rsidRDefault="008E2861">
      <w:pPr>
        <w:widowControl w:val="0"/>
      </w:pPr>
      <w:r>
        <w:t>2.</w:t>
      </w:r>
      <w:r>
        <w:tab/>
        <w:t>To identify and describe different classifications of accounting.</w:t>
      </w:r>
    </w:p>
    <w:p w14:paraId="2B646D92" w14:textId="77777777" w:rsidR="008E2861" w:rsidRDefault="008E2861">
      <w:pPr>
        <w:widowControl w:val="0"/>
      </w:pPr>
    </w:p>
    <w:p w14:paraId="46CC463E" w14:textId="77777777" w:rsidR="008E2861" w:rsidRDefault="008E2861">
      <w:pPr>
        <w:widowControl w:val="0"/>
        <w:ind w:left="360" w:hanging="360"/>
      </w:pPr>
      <w:r>
        <w:t>3.</w:t>
      </w:r>
      <w:r>
        <w:tab/>
        <w:t>To emphasize that financial accounting standards are not a “fixed code of rules,” but are established in response to user needs and business developments.  Accountants need to apply professional judgment in the application of accounting principles.</w:t>
      </w:r>
    </w:p>
    <w:p w14:paraId="25AF87F3" w14:textId="77777777" w:rsidR="008E2861" w:rsidRDefault="008E2861">
      <w:pPr>
        <w:widowControl w:val="0"/>
      </w:pPr>
    </w:p>
    <w:p w14:paraId="59FF3D6F" w14:textId="77777777" w:rsidR="008E2861" w:rsidRDefault="008E2861">
      <w:pPr>
        <w:widowControl w:val="0"/>
      </w:pPr>
      <w:r>
        <w:t>4.</w:t>
      </w:r>
      <w:r>
        <w:tab/>
        <w:t xml:space="preserve">To emphasize the role and sources of ethics for the accounting profession. </w:t>
      </w:r>
    </w:p>
    <w:p w14:paraId="2FE4A218" w14:textId="77777777" w:rsidR="008E2861" w:rsidRDefault="008E2861">
      <w:pPr>
        <w:widowControl w:val="0"/>
      </w:pPr>
      <w:r>
        <w:t xml:space="preserve"> </w:t>
      </w:r>
    </w:p>
    <w:p w14:paraId="712B333B" w14:textId="77777777" w:rsidR="008E2861" w:rsidRDefault="008E2861">
      <w:pPr>
        <w:widowControl w:val="0"/>
        <w:rPr>
          <w:b/>
        </w:rPr>
      </w:pPr>
      <w:r>
        <w:rPr>
          <w:b/>
          <w:i/>
        </w:rPr>
        <w:t>Supporting:</w:t>
      </w:r>
    </w:p>
    <w:p w14:paraId="21594756" w14:textId="77777777" w:rsidR="008E2861" w:rsidRDefault="008E2861">
      <w:pPr>
        <w:widowControl w:val="0"/>
      </w:pPr>
    </w:p>
    <w:p w14:paraId="79126D1B" w14:textId="77777777" w:rsidR="008E2861" w:rsidRDefault="008E2861">
      <w:pPr>
        <w:widowControl w:val="0"/>
      </w:pPr>
      <w:r>
        <w:t>5.</w:t>
      </w:r>
      <w:r>
        <w:tab/>
        <w:t xml:space="preserve">To summarize how accounting has evolved over time. </w:t>
      </w:r>
    </w:p>
    <w:p w14:paraId="52F08DDB" w14:textId="77777777" w:rsidR="008E2861" w:rsidRDefault="008E2861">
      <w:pPr>
        <w:widowControl w:val="0"/>
      </w:pPr>
    </w:p>
    <w:p w14:paraId="717EFDDF" w14:textId="77777777" w:rsidR="008E2861" w:rsidRDefault="008E2861">
      <w:pPr>
        <w:widowControl w:val="0"/>
        <w:ind w:left="360" w:hanging="360"/>
      </w:pPr>
      <w:r>
        <w:t>6.</w:t>
      </w:r>
      <w:r>
        <w:tab/>
        <w:t xml:space="preserve">To identify sources of standards for other types of accounting and to contrast these with financial accounting standards. </w:t>
      </w:r>
    </w:p>
    <w:p w14:paraId="2FDE42C2" w14:textId="77777777" w:rsidR="008E2861" w:rsidRDefault="008E2861">
      <w:pPr>
        <w:widowControl w:val="0"/>
      </w:pPr>
    </w:p>
    <w:p w14:paraId="7CB3D1EF" w14:textId="77777777" w:rsidR="008E2861" w:rsidRDefault="008E2861">
      <w:pPr>
        <w:widowControl w:val="0"/>
        <w:ind w:left="360" w:hanging="360"/>
      </w:pPr>
      <w:r>
        <w:t>7.</w:t>
      </w:r>
      <w:r>
        <w:tab/>
        <w:t>To introduce the issues associated with the development of international accounting standards.</w:t>
      </w:r>
    </w:p>
    <w:p w14:paraId="1989A647" w14:textId="77777777" w:rsidR="008E2861" w:rsidRDefault="008E2861">
      <w:pPr>
        <w:widowControl w:val="0"/>
      </w:pPr>
    </w:p>
    <w:p w14:paraId="50BCAD5C" w14:textId="77777777" w:rsidR="008E2861" w:rsidRDefault="008E2861">
      <w:pPr>
        <w:widowControl w:val="0"/>
      </w:pPr>
      <w:r>
        <w:t>8.</w:t>
      </w:r>
      <w:r>
        <w:tab/>
        <w:t xml:space="preserve">To describe the context of the FASB Conceptual Framework project. </w:t>
      </w:r>
    </w:p>
    <w:p w14:paraId="71538BC5" w14:textId="77777777" w:rsidR="008E2861" w:rsidRDefault="008E2861">
      <w:pPr>
        <w:widowControl w:val="0"/>
      </w:pPr>
    </w:p>
    <w:p w14:paraId="2D25ED3E" w14:textId="77777777" w:rsidR="008E2861" w:rsidRDefault="008E2861">
      <w:pPr>
        <w:widowControl w:val="0"/>
        <w:ind w:left="360" w:hanging="360"/>
      </w:pPr>
      <w:r>
        <w:t>9.</w:t>
      </w:r>
      <w:r>
        <w:tab/>
        <w:t xml:space="preserve">To summarize Concepts </w:t>
      </w:r>
      <w:r w:rsidR="009425F3">
        <w:t>Statement No. 8, Chapter 1</w:t>
      </w:r>
      <w:r>
        <w:t xml:space="preserve"> — </w:t>
      </w:r>
      <w:r w:rsidR="009425F3">
        <w:t>The Objective</w:t>
      </w:r>
      <w:r>
        <w:t xml:space="preserve"> of </w:t>
      </w:r>
      <w:r w:rsidR="009425F3">
        <w:t xml:space="preserve">General Purpose </w:t>
      </w:r>
      <w:r>
        <w:t>Financial Rep</w:t>
      </w:r>
      <w:r w:rsidR="009425F3">
        <w:t>orting.</w:t>
      </w:r>
    </w:p>
    <w:p w14:paraId="230B33EC" w14:textId="77777777" w:rsidR="008E2861" w:rsidRDefault="008E2861">
      <w:pPr>
        <w:pStyle w:val="Header"/>
        <w:tabs>
          <w:tab w:val="clear" w:pos="4320"/>
          <w:tab w:val="clear" w:pos="8640"/>
        </w:tabs>
      </w:pPr>
    </w:p>
    <w:p w14:paraId="7FD3BAC0" w14:textId="77777777" w:rsidR="008E2861" w:rsidRDefault="008E2861">
      <w:pPr>
        <w:pStyle w:val="Header"/>
        <w:tabs>
          <w:tab w:val="clear" w:pos="4320"/>
          <w:tab w:val="clear" w:pos="8640"/>
        </w:tabs>
        <w:ind w:left="360" w:hanging="360"/>
      </w:pPr>
      <w:r>
        <w:t>10.</w:t>
      </w:r>
      <w:r>
        <w:tab/>
        <w:t>To relate the objectives of financial reporting for nonbusiness organizations to those of business enterprises.</w:t>
      </w:r>
    </w:p>
    <w:p w14:paraId="78B045AB" w14:textId="77777777" w:rsidR="008E2861" w:rsidRDefault="008E2861">
      <w:pPr>
        <w:pStyle w:val="Header"/>
        <w:tabs>
          <w:tab w:val="clear" w:pos="4320"/>
          <w:tab w:val="clear" w:pos="8640"/>
        </w:tabs>
      </w:pPr>
    </w:p>
    <w:p w14:paraId="1D6D9CF2" w14:textId="77777777" w:rsidR="008E2861" w:rsidRDefault="008E2861">
      <w:r>
        <w:rPr>
          <w:b/>
        </w:rPr>
        <w:t>TEACHING OBSERVATIONS/ASSIGNMENT SUGGESTIONS:</w:t>
      </w:r>
    </w:p>
    <w:p w14:paraId="112AB214" w14:textId="77777777" w:rsidR="008E2861" w:rsidRDefault="008E2861"/>
    <w:p w14:paraId="2DFE6BA7" w14:textId="77777777" w:rsidR="008E2861" w:rsidRDefault="008E2861">
      <w:pPr>
        <w:ind w:left="360" w:hanging="360"/>
      </w:pPr>
      <w:r>
        <w:t>1.</w:t>
      </w:r>
      <w:r>
        <w:tab/>
        <w:t xml:space="preserve">Students should be put on notice about the jargon of accounting, the use of synonymous terms, the importance of the context within which a term is used, and the need for precision in the use of terminology.  The first example of jargon is the term </w:t>
      </w:r>
      <w:r>
        <w:rPr>
          <w:i/>
        </w:rPr>
        <w:t>entity</w:t>
      </w:r>
      <w:r>
        <w:t>.</w:t>
      </w:r>
    </w:p>
    <w:p w14:paraId="1474BCF6" w14:textId="77777777" w:rsidR="008E2861" w:rsidRDefault="008E2861">
      <w:pPr>
        <w:ind w:left="360" w:hanging="360"/>
      </w:pPr>
    </w:p>
    <w:p w14:paraId="5D81F44B" w14:textId="1F365D4F" w:rsidR="008E2861" w:rsidRDefault="008E2861">
      <w:pPr>
        <w:ind w:left="360" w:hanging="360"/>
      </w:pPr>
      <w:r>
        <w:t>2.</w:t>
      </w:r>
      <w:r>
        <w:tab/>
        <w:t>When discussing "Auditing — Public Accounting," have students find the auditors' opini</w:t>
      </w:r>
      <w:r w:rsidR="003D0695">
        <w:t>on i</w:t>
      </w:r>
      <w:r w:rsidR="004C52FC">
        <w:t>n the Campbell Soup Company 2017 Annual Report (see page 75</w:t>
      </w:r>
      <w:r>
        <w:t xml:space="preserve"> of the Appendix).  Emphasize that a "clean opinion" is not a "clean bill of health."</w:t>
      </w:r>
    </w:p>
    <w:p w14:paraId="5D85D3A9" w14:textId="77777777" w:rsidR="008E2861" w:rsidRDefault="008E2861">
      <w:pPr>
        <w:ind w:left="360" w:hanging="360"/>
      </w:pPr>
    </w:p>
    <w:p w14:paraId="7215E23E" w14:textId="77777777" w:rsidR="008E2861" w:rsidRDefault="008E2861">
      <w:pPr>
        <w:ind w:left="360" w:hanging="360"/>
      </w:pPr>
      <w:r>
        <w:t xml:space="preserve">3. </w:t>
      </w:r>
      <w:r>
        <w:tab/>
        <w:t xml:space="preserve">Discuss the </w:t>
      </w:r>
      <w:r w:rsidR="009425F3">
        <w:t>Summary of Concepts Statement No. 8, Chapter 1</w:t>
      </w:r>
      <w:r>
        <w:t xml:space="preserve"> — </w:t>
      </w:r>
      <w:r w:rsidR="009425F3">
        <w:t>The Objective</w:t>
      </w:r>
      <w:r>
        <w:t xml:space="preserve"> of Financial Re</w:t>
      </w:r>
      <w:r w:rsidR="009425F3">
        <w:t>porting,</w:t>
      </w:r>
      <w:r>
        <w:t xml:space="preserve"> in detail</w:t>
      </w:r>
      <w:r w:rsidR="009425F3">
        <w:t>.</w:t>
      </w:r>
      <w:r>
        <w:t xml:space="preserve"> </w:t>
      </w:r>
    </w:p>
    <w:p w14:paraId="4C955B49" w14:textId="77777777" w:rsidR="008E2861" w:rsidRDefault="008E2861">
      <w:pPr>
        <w:ind w:left="360" w:hanging="360"/>
      </w:pPr>
      <w:r>
        <w:br w:type="page"/>
      </w:r>
      <w:r>
        <w:lastRenderedPageBreak/>
        <w:t>4.</w:t>
      </w:r>
      <w:r>
        <w:tab/>
        <w:t xml:space="preserve">Assign Exercise 1-1. </w:t>
      </w:r>
      <w:r w:rsidR="003D0695">
        <w:t xml:space="preserve"> Encourage students </w:t>
      </w:r>
      <w:r w:rsidR="00F77409">
        <w:t>to experiment with web</w:t>
      </w:r>
      <w:r>
        <w:t>sites that are of interest.  In addition, or as an alternative to having students request their own annual reports, distribute reports that have been obtained by the instructor.</w:t>
      </w:r>
    </w:p>
    <w:p w14:paraId="18DBD59D" w14:textId="77777777" w:rsidR="008E2861" w:rsidRDefault="008E2861">
      <w:pPr>
        <w:ind w:left="360" w:hanging="360"/>
      </w:pPr>
    </w:p>
    <w:p w14:paraId="449EB68F" w14:textId="77777777" w:rsidR="008E2861" w:rsidRDefault="008E2861">
      <w:pPr>
        <w:ind w:left="360" w:hanging="360"/>
      </w:pPr>
      <w:r>
        <w:t>5.</w:t>
      </w:r>
      <w:r>
        <w:tab/>
        <w:t>Use Exercise 1</w:t>
      </w:r>
      <w:r>
        <w:noBreakHyphen/>
        <w:t>5 to generate discussion about the importance of ethical standards in general and independence (in both appearance and fact) in particular.  Follow up with a brief look at Exercise 1-7 concerning audit independence standards.</w:t>
      </w:r>
    </w:p>
    <w:p w14:paraId="17CE7394" w14:textId="77777777" w:rsidR="008E2861" w:rsidRDefault="008E2861"/>
    <w:p w14:paraId="6634B042" w14:textId="77777777" w:rsidR="008E2861" w:rsidRDefault="008E2861"/>
    <w:p w14:paraId="0E5AB65C" w14:textId="77777777" w:rsidR="008E2861" w:rsidRDefault="008E2861">
      <w:r>
        <w:rPr>
          <w:b/>
        </w:rPr>
        <w:t>SOLUTIONS:</w:t>
      </w:r>
    </w:p>
    <w:p w14:paraId="4912ADDB" w14:textId="77777777" w:rsidR="008E5779" w:rsidRPr="008E5779" w:rsidRDefault="008E5779"/>
    <w:tbl>
      <w:tblPr>
        <w:tblW w:w="9109" w:type="dxa"/>
        <w:tblLayout w:type="fixed"/>
        <w:tblLook w:val="0000" w:firstRow="0" w:lastRow="0" w:firstColumn="0" w:lastColumn="0" w:noHBand="0" w:noVBand="0"/>
      </w:tblPr>
      <w:tblGrid>
        <w:gridCol w:w="1012"/>
        <w:gridCol w:w="8097"/>
      </w:tblGrid>
      <w:tr w:rsidR="008E2861" w14:paraId="028B358C" w14:textId="77777777">
        <w:trPr>
          <w:trHeight w:val="269"/>
        </w:trPr>
        <w:tc>
          <w:tcPr>
            <w:tcW w:w="1012" w:type="dxa"/>
          </w:tcPr>
          <w:p w14:paraId="6CA47A81" w14:textId="77777777" w:rsidR="008E2861" w:rsidRDefault="008E2861">
            <w:pPr>
              <w:rPr>
                <w:b/>
              </w:rPr>
            </w:pPr>
            <w:r>
              <w:rPr>
                <w:b/>
              </w:rPr>
              <w:t>E1.3.</w:t>
            </w:r>
            <w:r>
              <w:rPr>
                <w:b/>
                <w:i/>
              </w:rPr>
              <w:t xml:space="preserve">                                                    </w:t>
            </w:r>
          </w:p>
        </w:tc>
        <w:tc>
          <w:tcPr>
            <w:tcW w:w="8097" w:type="dxa"/>
          </w:tcPr>
          <w:p w14:paraId="7CFC9FCB" w14:textId="77777777" w:rsidR="008E2861" w:rsidRDefault="008E2861">
            <w:pPr>
              <w:widowControl w:val="0"/>
            </w:pPr>
            <w:r>
              <w:t xml:space="preserve">This exercise provides an opportunity to gauge where the students are in terms of their prior background in accounting, be it practical or educational, and to clear up some of the common misconceptions (i.e., </w:t>
            </w:r>
            <w:r w:rsidR="003D0695">
              <w:t xml:space="preserve">to </w:t>
            </w:r>
            <w:r>
              <w:t>explain that accounting goes beyond the “how to” aspects of bookkeeping and involves the use of judgment).</w:t>
            </w:r>
          </w:p>
        </w:tc>
      </w:tr>
    </w:tbl>
    <w:p w14:paraId="3191E6A5" w14:textId="77777777" w:rsidR="008E2861" w:rsidRDefault="008E2861"/>
    <w:tbl>
      <w:tblPr>
        <w:tblW w:w="9109" w:type="dxa"/>
        <w:tblLayout w:type="fixed"/>
        <w:tblLook w:val="0000" w:firstRow="0" w:lastRow="0" w:firstColumn="0" w:lastColumn="0" w:noHBand="0" w:noVBand="0"/>
      </w:tblPr>
      <w:tblGrid>
        <w:gridCol w:w="1012"/>
        <w:gridCol w:w="8097"/>
      </w:tblGrid>
      <w:tr w:rsidR="008E2861" w14:paraId="21C2390F" w14:textId="77777777">
        <w:trPr>
          <w:trHeight w:val="269"/>
        </w:trPr>
        <w:tc>
          <w:tcPr>
            <w:tcW w:w="1012" w:type="dxa"/>
          </w:tcPr>
          <w:p w14:paraId="454A16EB" w14:textId="77777777" w:rsidR="008E2861" w:rsidRDefault="008E2861">
            <w:pPr>
              <w:rPr>
                <w:b/>
              </w:rPr>
            </w:pPr>
            <w:r>
              <w:rPr>
                <w:b/>
              </w:rPr>
              <w:t>E1.4.</w:t>
            </w:r>
            <w:r>
              <w:rPr>
                <w:b/>
                <w:i/>
              </w:rPr>
              <w:t xml:space="preserve">                                                    </w:t>
            </w:r>
          </w:p>
        </w:tc>
        <w:tc>
          <w:tcPr>
            <w:tcW w:w="8097" w:type="dxa"/>
          </w:tcPr>
          <w:p w14:paraId="465E1115" w14:textId="77777777" w:rsidR="008E2861" w:rsidRDefault="008E2861">
            <w:pPr>
              <w:widowControl w:val="0"/>
            </w:pPr>
            <w:r>
              <w:t>This exercise provides an opportun</w:t>
            </w:r>
            <w:r w:rsidR="004D12BA">
              <w:t>ity to align student and instructor</w:t>
            </w:r>
            <w:r w:rsidR="003D0695">
              <w:t xml:space="preserve"> expectations.  For first-</w:t>
            </w:r>
            <w:r>
              <w:t>time instructors in this course, or for those having a diverse student group, you will get a glimpse at the common perceptions students have concernin</w:t>
            </w:r>
            <w:r w:rsidR="009425F3">
              <w:t xml:space="preserve">g the course content, level of </w:t>
            </w:r>
            <w:r>
              <w:t>difficulty, and methods of presentation, testing/evaluation, and grading.</w:t>
            </w:r>
          </w:p>
        </w:tc>
      </w:tr>
    </w:tbl>
    <w:p w14:paraId="3313B38A" w14:textId="77777777" w:rsidR="008E2861" w:rsidRDefault="008E2861"/>
    <w:tbl>
      <w:tblPr>
        <w:tblW w:w="9109" w:type="dxa"/>
        <w:tblLayout w:type="fixed"/>
        <w:tblLook w:val="0000" w:firstRow="0" w:lastRow="0" w:firstColumn="0" w:lastColumn="0" w:noHBand="0" w:noVBand="0"/>
      </w:tblPr>
      <w:tblGrid>
        <w:gridCol w:w="1012"/>
        <w:gridCol w:w="8097"/>
      </w:tblGrid>
      <w:tr w:rsidR="008E2861" w14:paraId="344C3AA9" w14:textId="77777777">
        <w:trPr>
          <w:trHeight w:val="269"/>
        </w:trPr>
        <w:tc>
          <w:tcPr>
            <w:tcW w:w="1012" w:type="dxa"/>
          </w:tcPr>
          <w:p w14:paraId="15DB8CBA" w14:textId="77777777" w:rsidR="008E2861" w:rsidRDefault="008E2861">
            <w:pPr>
              <w:rPr>
                <w:b/>
              </w:rPr>
            </w:pPr>
            <w:r>
              <w:rPr>
                <w:b/>
              </w:rPr>
              <w:t>E1.5.</w:t>
            </w:r>
            <w:r>
              <w:rPr>
                <w:b/>
                <w:i/>
              </w:rPr>
              <w:t xml:space="preserve">                                                    </w:t>
            </w:r>
          </w:p>
        </w:tc>
        <w:tc>
          <w:tcPr>
            <w:tcW w:w="8097" w:type="dxa"/>
          </w:tcPr>
          <w:p w14:paraId="22B27C03" w14:textId="00A7B286" w:rsidR="008E2861" w:rsidRDefault="008E2861">
            <w:pPr>
              <w:widowControl w:val="0"/>
            </w:pPr>
            <w:r>
              <w:t>The pr</w:t>
            </w:r>
            <w:r w:rsidR="00A6216C">
              <w:t xml:space="preserve">incipal factors Jim </w:t>
            </w:r>
            <w:proofErr w:type="spellStart"/>
            <w:r w:rsidR="00A6216C">
              <w:t>Sandrolini</w:t>
            </w:r>
            <w:proofErr w:type="spellEnd"/>
            <w:r w:rsidR="00F62AEE">
              <w:t xml:space="preserve"> must consider are his</w:t>
            </w:r>
            <w:r>
              <w:t xml:space="preserve"> co</w:t>
            </w:r>
            <w:r w:rsidR="00F62AEE">
              <w:t xml:space="preserve">mpetence and independence.  Is </w:t>
            </w:r>
            <w:r>
              <w:t>he competent to prepare financial statements for a company that operates in a different industry tha</w:t>
            </w:r>
            <w:r w:rsidR="00F62AEE">
              <w:t xml:space="preserve">n the one in which </w:t>
            </w:r>
            <w:r w:rsidR="004D12BA">
              <w:t>he works?  A</w:t>
            </w:r>
            <w:r w:rsidR="00E617BB">
              <w:t xml:space="preserve">ccepting </w:t>
            </w:r>
            <w:r w:rsidR="004D12BA">
              <w:t>a</w:t>
            </w:r>
            <w:r>
              <w:t xml:space="preserve"> contingent fee arrangement </w:t>
            </w:r>
            <w:r w:rsidR="00E617BB">
              <w:t>would normally cause an impairment of</w:t>
            </w:r>
            <w:r w:rsidR="00F62AEE">
              <w:t xml:space="preserve"> his independence because </w:t>
            </w:r>
            <w:r>
              <w:t>he would directly benefit if the loan were to be approved.</w:t>
            </w:r>
          </w:p>
        </w:tc>
      </w:tr>
    </w:tbl>
    <w:p w14:paraId="6B732861" w14:textId="77777777" w:rsidR="008E2861" w:rsidRDefault="008E2861">
      <w:r>
        <w:br w:type="page"/>
      </w:r>
    </w:p>
    <w:tbl>
      <w:tblPr>
        <w:tblW w:w="9109" w:type="dxa"/>
        <w:tblLayout w:type="fixed"/>
        <w:tblLook w:val="0000" w:firstRow="0" w:lastRow="0" w:firstColumn="0" w:lastColumn="0" w:noHBand="0" w:noVBand="0"/>
      </w:tblPr>
      <w:tblGrid>
        <w:gridCol w:w="1012"/>
        <w:gridCol w:w="8097"/>
      </w:tblGrid>
      <w:tr w:rsidR="008E2861" w14:paraId="78AF690B" w14:textId="77777777">
        <w:trPr>
          <w:trHeight w:val="269"/>
        </w:trPr>
        <w:tc>
          <w:tcPr>
            <w:tcW w:w="1012" w:type="dxa"/>
          </w:tcPr>
          <w:p w14:paraId="3BE0F9EA" w14:textId="77777777" w:rsidR="008E2861" w:rsidRDefault="008E2861">
            <w:pPr>
              <w:rPr>
                <w:b/>
              </w:rPr>
            </w:pPr>
            <w:r>
              <w:rPr>
                <w:b/>
              </w:rPr>
              <w:lastRenderedPageBreak/>
              <w:t>E1.6.</w:t>
            </w:r>
            <w:r>
              <w:rPr>
                <w:b/>
                <w:i/>
              </w:rPr>
              <w:t xml:space="preserve">                                                    </w:t>
            </w:r>
          </w:p>
        </w:tc>
        <w:tc>
          <w:tcPr>
            <w:tcW w:w="8097" w:type="dxa"/>
          </w:tcPr>
          <w:p w14:paraId="40E05668" w14:textId="77777777" w:rsidR="008E2861" w:rsidRDefault="008E2861">
            <w:pPr>
              <w:widowControl w:val="0"/>
            </w:pPr>
            <w:r>
              <w:rPr>
                <w:b/>
                <w:i/>
              </w:rPr>
              <w:t>Suggested discussion strategy:</w:t>
            </w:r>
            <w:r>
              <w:rPr>
                <w:b/>
              </w:rPr>
              <w:t xml:space="preserve">  </w:t>
            </w:r>
          </w:p>
          <w:p w14:paraId="795FA9CC" w14:textId="77777777" w:rsidR="008E2861" w:rsidRDefault="008E2861">
            <w:pPr>
              <w:widowControl w:val="0"/>
            </w:pPr>
            <w:r>
              <w:t xml:space="preserve">Q:  Why does a business have </w:t>
            </w:r>
            <w:r>
              <w:rPr>
                <w:b/>
                <w:i/>
              </w:rPr>
              <w:t>value</w:t>
            </w:r>
            <w:r>
              <w:t xml:space="preserve">?   </w:t>
            </w:r>
          </w:p>
          <w:p w14:paraId="6601E507" w14:textId="77777777" w:rsidR="008E2861" w:rsidRDefault="008E2861">
            <w:pPr>
              <w:widowControl w:val="0"/>
            </w:pPr>
            <w:r>
              <w:t xml:space="preserve">A:  It provides the owners an opportunity to earn a profit, an opportunity for personal fulfillment from being in charge, and an opportunity to provide a product or service that is useful to others.   </w:t>
            </w:r>
          </w:p>
          <w:p w14:paraId="71BC295D" w14:textId="77777777" w:rsidR="008E2861" w:rsidRDefault="008E2861">
            <w:pPr>
              <w:widowControl w:val="0"/>
            </w:pPr>
          </w:p>
          <w:p w14:paraId="5A8BBD3C" w14:textId="77777777" w:rsidR="008E2861" w:rsidRDefault="008E2861">
            <w:pPr>
              <w:widowControl w:val="0"/>
            </w:pPr>
            <w:r>
              <w:t xml:space="preserve">Q:  How can this value be measured?   </w:t>
            </w:r>
          </w:p>
          <w:p w14:paraId="3DE788BB" w14:textId="77777777" w:rsidR="008E2861" w:rsidRDefault="008E2861">
            <w:pPr>
              <w:widowControl w:val="0"/>
            </w:pPr>
            <w:r>
              <w:t xml:space="preserve">A:  Financial information will have the most to do with evaluating the firm’s profitability, and the financial statements include this information.  </w:t>
            </w:r>
          </w:p>
          <w:p w14:paraId="767530EB" w14:textId="77777777" w:rsidR="008E2861" w:rsidRDefault="008E2861">
            <w:pPr>
              <w:widowControl w:val="0"/>
            </w:pPr>
          </w:p>
          <w:p w14:paraId="08E2900D" w14:textId="77777777" w:rsidR="008E2861" w:rsidRDefault="008E2861">
            <w:pPr>
              <w:widowControl w:val="0"/>
            </w:pPr>
            <w:r>
              <w:t xml:space="preserve">Q:  How is an asking price for the sale of a business established?  </w:t>
            </w:r>
          </w:p>
          <w:p w14:paraId="76BCECC1" w14:textId="77777777" w:rsidR="008E2861" w:rsidRDefault="008E2861">
            <w:pPr>
              <w:widowControl w:val="0"/>
            </w:pPr>
            <w:r>
              <w:t>A:  The asking price should be a function of the profit, resources, and obligations related to the business as shown in the financial statements.</w:t>
            </w:r>
          </w:p>
          <w:p w14:paraId="48D3A47E" w14:textId="77777777" w:rsidR="008E2861" w:rsidRDefault="008E2861">
            <w:pPr>
              <w:widowControl w:val="0"/>
            </w:pPr>
          </w:p>
          <w:p w14:paraId="7A5A63B1" w14:textId="77777777" w:rsidR="008E2861" w:rsidRDefault="008E2861">
            <w:pPr>
              <w:widowControl w:val="0"/>
            </w:pPr>
            <w:r>
              <w:rPr>
                <w:b/>
                <w:i/>
              </w:rPr>
              <w:t>Note</w:t>
            </w:r>
            <w:r>
              <w:rPr>
                <w:b/>
              </w:rPr>
              <w:t>:</w:t>
            </w:r>
            <w:r>
              <w:t xml:space="preserve">  This exercise also provides an opportunity to point out some of the basic limitations of the data provided by the accounting process (e.g., historical cost information — how useful are past earnings results in predicting future earnings and cash flows?).  Be careful not to get too carried away with details. Let the students lead this discussion.</w:t>
            </w:r>
          </w:p>
        </w:tc>
      </w:tr>
    </w:tbl>
    <w:p w14:paraId="7C5DD2FD" w14:textId="77777777" w:rsidR="008E2861" w:rsidRDefault="008E2861"/>
    <w:tbl>
      <w:tblPr>
        <w:tblW w:w="9109" w:type="dxa"/>
        <w:tblLayout w:type="fixed"/>
        <w:tblLook w:val="0000" w:firstRow="0" w:lastRow="0" w:firstColumn="0" w:lastColumn="0" w:noHBand="0" w:noVBand="0"/>
      </w:tblPr>
      <w:tblGrid>
        <w:gridCol w:w="1012"/>
        <w:gridCol w:w="8097"/>
      </w:tblGrid>
      <w:tr w:rsidR="008E2861" w14:paraId="2F14EA72" w14:textId="77777777">
        <w:trPr>
          <w:trHeight w:val="269"/>
        </w:trPr>
        <w:tc>
          <w:tcPr>
            <w:tcW w:w="1012" w:type="dxa"/>
          </w:tcPr>
          <w:p w14:paraId="367427D3" w14:textId="77777777" w:rsidR="008E2861" w:rsidRDefault="008E2861">
            <w:pPr>
              <w:rPr>
                <w:b/>
              </w:rPr>
            </w:pPr>
            <w:r>
              <w:rPr>
                <w:b/>
              </w:rPr>
              <w:t>E1.7.</w:t>
            </w:r>
            <w:r>
              <w:rPr>
                <w:b/>
                <w:i/>
              </w:rPr>
              <w:t xml:space="preserve">                                                    </w:t>
            </w:r>
          </w:p>
        </w:tc>
        <w:tc>
          <w:tcPr>
            <w:tcW w:w="8097" w:type="dxa"/>
          </w:tcPr>
          <w:p w14:paraId="2128A37E" w14:textId="77777777" w:rsidR="008E2861" w:rsidRDefault="008E2861">
            <w:pPr>
              <w:widowControl w:val="0"/>
            </w:pPr>
            <w:r>
              <w:t>Answers will vary depending on the search engines used by students to locate the requested information.</w:t>
            </w:r>
          </w:p>
        </w:tc>
      </w:tr>
    </w:tbl>
    <w:p w14:paraId="5072F0CE" w14:textId="77777777" w:rsidR="008E2861" w:rsidRDefault="008E2861"/>
    <w:tbl>
      <w:tblPr>
        <w:tblW w:w="9109" w:type="dxa"/>
        <w:tblLayout w:type="fixed"/>
        <w:tblLook w:val="0000" w:firstRow="0" w:lastRow="0" w:firstColumn="0" w:lastColumn="0" w:noHBand="0" w:noVBand="0"/>
      </w:tblPr>
      <w:tblGrid>
        <w:gridCol w:w="1012"/>
        <w:gridCol w:w="8097"/>
      </w:tblGrid>
      <w:tr w:rsidR="008E2861" w14:paraId="05AFD8A8" w14:textId="77777777">
        <w:trPr>
          <w:trHeight w:val="269"/>
        </w:trPr>
        <w:tc>
          <w:tcPr>
            <w:tcW w:w="1012" w:type="dxa"/>
          </w:tcPr>
          <w:p w14:paraId="648CDD0F" w14:textId="77777777" w:rsidR="008E2861" w:rsidRDefault="008E2861">
            <w:pPr>
              <w:rPr>
                <w:b/>
              </w:rPr>
            </w:pPr>
            <w:r>
              <w:rPr>
                <w:b/>
              </w:rPr>
              <w:t>E1.8.</w:t>
            </w:r>
            <w:r>
              <w:rPr>
                <w:b/>
                <w:i/>
              </w:rPr>
              <w:t xml:space="preserve">                                                    </w:t>
            </w:r>
          </w:p>
        </w:tc>
        <w:tc>
          <w:tcPr>
            <w:tcW w:w="8097" w:type="dxa"/>
          </w:tcPr>
          <w:p w14:paraId="0B097A92" w14:textId="77777777" w:rsidR="008E2861" w:rsidRDefault="008E2861">
            <w:pPr>
              <w:widowControl w:val="0"/>
            </w:pPr>
            <w:r>
              <w:t xml:space="preserve">Answers will vary depending on the company selected.  Note that requirement </w:t>
            </w:r>
            <w:r>
              <w:rPr>
                <w:i/>
              </w:rPr>
              <w:t xml:space="preserve">d </w:t>
            </w:r>
            <w:r>
              <w:t>provides an opportunity to discuss some of the financial statement terms that are introduced in Chapter 2, for those instructors wishing to get a head start.</w:t>
            </w:r>
          </w:p>
        </w:tc>
      </w:tr>
    </w:tbl>
    <w:p w14:paraId="46175F8D" w14:textId="77777777" w:rsidR="008E2861" w:rsidRDefault="008E2861"/>
    <w:p w14:paraId="09B978BF" w14:textId="77777777" w:rsidR="008E2861" w:rsidRDefault="008E2861"/>
    <w:p w14:paraId="2B59E6AB" w14:textId="77777777" w:rsidR="008E2861" w:rsidRDefault="008E2861"/>
    <w:sectPr w:rsidR="008E2861" w:rsidSect="00FC714E">
      <w:headerReference w:type="even" r:id="rId11"/>
      <w:headerReference w:type="default" r:id="rId12"/>
      <w:footerReference w:type="even" r:id="rId13"/>
      <w:footerReference w:type="first" r:id="rId14"/>
      <w:endnotePr>
        <w:numFmt w:val="decimal"/>
      </w:endnotePr>
      <w:pgSz w:w="12240" w:h="15840" w:code="1"/>
      <w:pgMar w:top="1260" w:right="1440" w:bottom="1440" w:left="1440" w:header="720" w:footer="8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34D7D" w14:textId="77777777" w:rsidR="00C05144" w:rsidRDefault="00C05144">
      <w:r>
        <w:separator/>
      </w:r>
    </w:p>
  </w:endnote>
  <w:endnote w:type="continuationSeparator" w:id="0">
    <w:p w14:paraId="527E9C68" w14:textId="77777777" w:rsidR="00C05144" w:rsidRDefault="00C0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FCB9" w14:textId="77777777" w:rsidR="004C52FC" w:rsidRDefault="004C52FC">
    <w:pPr>
      <w:widowControl w:val="0"/>
      <w:spacing w:line="240" w:lineRule="exact"/>
    </w:pPr>
  </w:p>
  <w:p w14:paraId="14913C0C" w14:textId="77777777" w:rsidR="004C52FC" w:rsidRDefault="004C52FC">
    <w:pPr>
      <w:framePr w:w="9361" w:wrap="notBeside" w:vAnchor="text" w:hAnchor="text" w:x="1" w:y="-1"/>
      <w:widowControl w:val="0"/>
      <w:spacing w:line="240" w:lineRule="exact"/>
    </w:pPr>
  </w:p>
  <w:p w14:paraId="22B94F22" w14:textId="29FDDCD8" w:rsidR="004C52FC" w:rsidRDefault="001B461F">
    <w:pPr>
      <w:framePr w:w="9361" w:wrap="notBeside" w:vAnchor="text" w:hAnchor="text" w:x="1" w:y="-1"/>
      <w:widowControl w:val="0"/>
    </w:pPr>
    <w:r w:rsidRPr="001B461F">
      <w:rPr>
        <w:i/>
        <w:sz w:val="16"/>
      </w:rPr>
      <w:t xml:space="preserve">Copyright </w:t>
    </w:r>
    <w:r w:rsidR="004C52FC">
      <w:rPr>
        <w:sz w:val="16"/>
      </w:rPr>
      <w:t>©</w:t>
    </w:r>
    <w:r w:rsidR="004C52FC">
      <w:rPr>
        <w:i/>
        <w:sz w:val="16"/>
      </w:rPr>
      <w:t xml:space="preserve"> </w:t>
    </w:r>
    <w:r w:rsidR="004C52FC" w:rsidRPr="001B461F">
      <w:rPr>
        <w:i/>
        <w:sz w:val="16"/>
      </w:rPr>
      <w:t>McGraw-Hill Education,</w:t>
    </w:r>
    <w:r w:rsidR="004C52FC">
      <w:rPr>
        <w:sz w:val="16"/>
      </w:rPr>
      <w:t xml:space="preserve"> 2020                                                          </w:t>
    </w:r>
    <w:r w:rsidR="004C52FC">
      <w:t>1-</w:t>
    </w:r>
    <w:r w:rsidR="004C52FC">
      <w:rPr>
        <w:rStyle w:val="PageNumber"/>
      </w:rPr>
      <w:fldChar w:fldCharType="begin"/>
    </w:r>
    <w:r w:rsidR="004C52FC">
      <w:rPr>
        <w:rStyle w:val="PageNumber"/>
      </w:rPr>
      <w:instrText xml:space="preserve"> PAGE </w:instrText>
    </w:r>
    <w:r w:rsidR="004C52FC">
      <w:rPr>
        <w:rStyle w:val="PageNumber"/>
      </w:rPr>
      <w:fldChar w:fldCharType="separate"/>
    </w:r>
    <w:r w:rsidR="00FC714E">
      <w:rPr>
        <w:rStyle w:val="PageNumber"/>
        <w:noProof/>
      </w:rPr>
      <w:t>2</w:t>
    </w:r>
    <w:r w:rsidR="004C52FC">
      <w:rPr>
        <w:rStyle w:val="PageNumber"/>
      </w:rPr>
      <w:fldChar w:fldCharType="end"/>
    </w:r>
    <w:r w:rsidR="004C52FC">
      <w:tab/>
    </w:r>
  </w:p>
  <w:p w14:paraId="0B0E182C" w14:textId="6DE21B57" w:rsidR="001B461F" w:rsidRPr="001B461F" w:rsidRDefault="001B461F" w:rsidP="001B461F">
    <w:pPr>
      <w:framePr w:w="9361" w:wrap="notBeside" w:vAnchor="text" w:hAnchor="text" w:x="1" w:y="-1"/>
      <w:rPr>
        <w:rFonts w:ascii="Times" w:hAnsi="Times"/>
        <w:sz w:val="18"/>
        <w:szCs w:val="18"/>
      </w:rPr>
    </w:pPr>
    <w:r w:rsidRPr="001B461F">
      <w:rPr>
        <w:i/>
        <w:iCs/>
        <w:color w:val="000000"/>
        <w:sz w:val="18"/>
        <w:szCs w:val="18"/>
        <w:shd w:val="clear" w:color="auto" w:fill="FFFFFF"/>
      </w:rPr>
      <w:t>All rights reserved. No reproduction or distribution without the prior written consent of McGraw-Hill Education.</w:t>
    </w:r>
  </w:p>
  <w:p w14:paraId="3A1D9CB9" w14:textId="77777777" w:rsidR="004C52FC" w:rsidRDefault="004C52FC">
    <w:pPr>
      <w:widowControl w:val="0"/>
      <w:tabs>
        <w:tab w:val="center"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AFB3" w14:textId="77777777" w:rsidR="004C52FC" w:rsidRDefault="004C52FC">
    <w:pPr>
      <w:framePr w:w="9460" w:wrap="notBeside" w:vAnchor="text" w:hAnchor="page" w:x="1462" w:y="65"/>
      <w:widowControl w:val="0"/>
      <w:rPr>
        <w:sz w:val="16"/>
      </w:rPr>
    </w:pPr>
  </w:p>
  <w:p w14:paraId="208356A6" w14:textId="122C0E2E" w:rsidR="004C52FC" w:rsidRDefault="004C52FC" w:rsidP="00FC714E">
    <w:pPr>
      <w:framePr w:w="9460" w:wrap="notBeside" w:vAnchor="text" w:hAnchor="page" w:x="1462" w:y="65"/>
      <w:widowControl w:val="0"/>
      <w:jc w:val="center"/>
      <w:rPr>
        <w:rStyle w:val="PageNumber"/>
      </w:rPr>
    </w:pPr>
    <w:r>
      <w:t>1-</w:t>
    </w:r>
    <w:r>
      <w:rPr>
        <w:rStyle w:val="PageNumber"/>
      </w:rPr>
      <w:fldChar w:fldCharType="begin"/>
    </w:r>
    <w:r>
      <w:rPr>
        <w:rStyle w:val="PageNumber"/>
      </w:rPr>
      <w:instrText xml:space="preserve"> PAGE </w:instrText>
    </w:r>
    <w:r>
      <w:rPr>
        <w:rStyle w:val="PageNumber"/>
      </w:rPr>
      <w:fldChar w:fldCharType="separate"/>
    </w:r>
    <w:r w:rsidR="00FC714E">
      <w:rPr>
        <w:rStyle w:val="PageNumber"/>
        <w:noProof/>
      </w:rPr>
      <w:t>1</w:t>
    </w:r>
    <w:r>
      <w:rPr>
        <w:rStyle w:val="PageNumber"/>
      </w:rPr>
      <w:fldChar w:fldCharType="end"/>
    </w:r>
  </w:p>
  <w:p w14:paraId="3A6382B2" w14:textId="41BFF822" w:rsidR="00FC714E" w:rsidRDefault="00FC714E" w:rsidP="00FC714E">
    <w:pPr>
      <w:framePr w:w="9460" w:wrap="notBeside" w:vAnchor="text" w:hAnchor="page" w:x="1462" w:y="65"/>
      <w:widowControl w:val="0"/>
      <w:jc w:val="center"/>
      <w:rPr>
        <w:rStyle w:val="PageNumber"/>
      </w:rPr>
    </w:pPr>
    <w:r w:rsidRPr="001B461F">
      <w:rPr>
        <w:i/>
        <w:sz w:val="16"/>
      </w:rPr>
      <w:t>Copyright</w:t>
    </w:r>
    <w:r>
      <w:rPr>
        <w:sz w:val="16"/>
      </w:rPr>
      <w:t xml:space="preserve"> ©</w:t>
    </w:r>
    <w:r>
      <w:rPr>
        <w:sz w:val="16"/>
      </w:rPr>
      <w:t>2020</w:t>
    </w:r>
    <w:r>
      <w:rPr>
        <w:i/>
        <w:sz w:val="16"/>
      </w:rPr>
      <w:t xml:space="preserve"> </w:t>
    </w:r>
    <w:r>
      <w:rPr>
        <w:i/>
        <w:sz w:val="16"/>
      </w:rPr>
      <w:t xml:space="preserve">by </w:t>
    </w:r>
    <w:r w:rsidRPr="001B461F">
      <w:rPr>
        <w:i/>
        <w:sz w:val="16"/>
      </w:rPr>
      <w:t>McGraw-Hill Education</w:t>
    </w:r>
  </w:p>
  <w:p w14:paraId="22C6B21B" w14:textId="6426FE0E" w:rsidR="001B461F" w:rsidRDefault="001B461F" w:rsidP="00FC714E">
    <w:pPr>
      <w:framePr w:w="9460" w:wrap="notBeside" w:vAnchor="text" w:hAnchor="page" w:x="1462" w:y="65"/>
      <w:jc w:val="center"/>
      <w:rPr>
        <w:i/>
        <w:iCs/>
        <w:color w:val="000000"/>
        <w:sz w:val="18"/>
        <w:szCs w:val="18"/>
        <w:shd w:val="clear" w:color="auto" w:fill="FFFFFF"/>
      </w:rPr>
    </w:pPr>
    <w:r w:rsidRPr="001B461F">
      <w:rPr>
        <w:i/>
        <w:iCs/>
        <w:color w:val="000000"/>
        <w:sz w:val="18"/>
        <w:szCs w:val="18"/>
        <w:shd w:val="clear" w:color="auto" w:fill="FFFFFF"/>
      </w:rPr>
      <w:t>All rights reserved. No reproduction or distribution without the prior written consent of McGraw-Hill Education</w:t>
    </w:r>
    <w:r>
      <w:rPr>
        <w:i/>
        <w:iCs/>
        <w:color w:val="000000"/>
        <w:sz w:val="18"/>
        <w:szCs w:val="18"/>
        <w:shd w:val="clear" w:color="auto" w:fill="FFFFFF"/>
      </w:rPr>
      <w:t>.</w:t>
    </w:r>
  </w:p>
  <w:p w14:paraId="51538EE7" w14:textId="77777777" w:rsidR="00FC714E" w:rsidRDefault="00FC714E" w:rsidP="001B461F">
    <w:pPr>
      <w:framePr w:w="9460" w:wrap="notBeside" w:vAnchor="text" w:hAnchor="page" w:x="1462" w:y="65"/>
      <w:rPr>
        <w:i/>
        <w:iCs/>
        <w:color w:val="000000"/>
        <w:sz w:val="18"/>
        <w:szCs w:val="18"/>
        <w:shd w:val="clear" w:color="auto" w:fill="FFFFFF"/>
      </w:rPr>
    </w:pPr>
  </w:p>
  <w:p w14:paraId="0D9E2643" w14:textId="77777777" w:rsidR="00FC714E" w:rsidRDefault="00FC714E" w:rsidP="001B461F">
    <w:pPr>
      <w:framePr w:w="9460" w:wrap="notBeside" w:vAnchor="text" w:hAnchor="page" w:x="1462" w:y="65"/>
      <w:rPr>
        <w:i/>
        <w:iCs/>
        <w:color w:val="000000"/>
        <w:sz w:val="18"/>
        <w:szCs w:val="18"/>
        <w:shd w:val="clear" w:color="auto" w:fill="FFFFFF"/>
      </w:rPr>
    </w:pPr>
  </w:p>
  <w:p w14:paraId="20C4D671" w14:textId="77777777" w:rsidR="00FC714E" w:rsidRPr="001B461F" w:rsidRDefault="00FC714E" w:rsidP="001B461F">
    <w:pPr>
      <w:framePr w:w="9460" w:wrap="notBeside" w:vAnchor="text" w:hAnchor="page" w:x="1462" w:y="65"/>
      <w:rPr>
        <w:rFonts w:ascii="Times" w:hAnsi="Times"/>
        <w:i/>
        <w:sz w:val="18"/>
        <w:szCs w:val="18"/>
      </w:rPr>
    </w:pPr>
  </w:p>
  <w:p w14:paraId="699FD201" w14:textId="77777777" w:rsidR="004C52FC" w:rsidRDefault="004C52FC" w:rsidP="00FC714E">
    <w:pPr>
      <w:pStyle w:val="Header"/>
      <w:widowControl w:val="0"/>
      <w:tabs>
        <w:tab w:val="clear" w:pos="4320"/>
        <w:tab w:val="clear" w:pos="8640"/>
        <w:tab w:val="cente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FF90A" w14:textId="742C770D" w:rsidR="004C52FC" w:rsidRDefault="001B461F">
    <w:pPr>
      <w:pStyle w:val="Footer"/>
      <w:tabs>
        <w:tab w:val="clear" w:pos="4320"/>
        <w:tab w:val="center" w:pos="4680"/>
      </w:tabs>
      <w:rPr>
        <w:rStyle w:val="PageNumber"/>
      </w:rPr>
    </w:pPr>
    <w:r w:rsidRPr="001B461F">
      <w:rPr>
        <w:i/>
        <w:sz w:val="18"/>
      </w:rPr>
      <w:t xml:space="preserve">Copyright </w:t>
    </w:r>
    <w:r w:rsidR="004C52FC">
      <w:rPr>
        <w:sz w:val="18"/>
      </w:rPr>
      <w:t xml:space="preserve">© </w:t>
    </w:r>
    <w:r w:rsidR="004C52FC" w:rsidRPr="001B461F">
      <w:rPr>
        <w:i/>
        <w:sz w:val="18"/>
      </w:rPr>
      <w:t>McGraw-Hill Education,</w:t>
    </w:r>
    <w:r w:rsidR="004C52FC">
      <w:rPr>
        <w:sz w:val="18"/>
      </w:rPr>
      <w:t xml:space="preserve"> 2020</w:t>
    </w:r>
    <w:r w:rsidR="004C52FC">
      <w:rPr>
        <w:sz w:val="20"/>
      </w:rPr>
      <w:tab/>
    </w:r>
    <w:r w:rsidR="004C52FC">
      <w:t>1-</w:t>
    </w:r>
    <w:r w:rsidR="004C52FC">
      <w:rPr>
        <w:rStyle w:val="PageNumber"/>
      </w:rPr>
      <w:fldChar w:fldCharType="begin"/>
    </w:r>
    <w:r w:rsidR="004C52FC">
      <w:rPr>
        <w:rStyle w:val="PageNumber"/>
      </w:rPr>
      <w:instrText xml:space="preserve"> PAGE </w:instrText>
    </w:r>
    <w:r w:rsidR="004C52FC">
      <w:rPr>
        <w:rStyle w:val="PageNumber"/>
      </w:rPr>
      <w:fldChar w:fldCharType="separate"/>
    </w:r>
    <w:r w:rsidR="00FC714E">
      <w:rPr>
        <w:rStyle w:val="PageNumber"/>
        <w:noProof/>
      </w:rPr>
      <w:t>4</w:t>
    </w:r>
    <w:r w:rsidR="004C52FC">
      <w:rPr>
        <w:rStyle w:val="PageNumber"/>
      </w:rPr>
      <w:fldChar w:fldCharType="end"/>
    </w:r>
  </w:p>
  <w:p w14:paraId="512EF5D9" w14:textId="77777777" w:rsidR="001B461F" w:rsidRPr="001B461F" w:rsidRDefault="001B461F" w:rsidP="001B461F">
    <w:pPr>
      <w:rPr>
        <w:rFonts w:ascii="Times" w:hAnsi="Times"/>
        <w:sz w:val="18"/>
        <w:szCs w:val="18"/>
      </w:rPr>
    </w:pPr>
    <w:r w:rsidRPr="001B461F">
      <w:rPr>
        <w:i/>
        <w:iCs/>
        <w:color w:val="000000"/>
        <w:sz w:val="18"/>
        <w:szCs w:val="18"/>
        <w:shd w:val="clear" w:color="auto" w:fill="FFFFFF"/>
      </w:rPr>
      <w:t>All rights reserved. No reproduction or distribution without the prior written consent of McGraw-Hill Education.</w:t>
    </w:r>
  </w:p>
  <w:p w14:paraId="68E02D06" w14:textId="77777777" w:rsidR="001B461F" w:rsidRDefault="001B461F">
    <w:pPr>
      <w:pStyle w:val="Footer"/>
      <w:tabs>
        <w:tab w:val="clear" w:pos="4320"/>
        <w:tab w:val="center" w:pos="46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D4658" w14:textId="163FD6DD" w:rsidR="004C52FC" w:rsidRDefault="001B461F">
    <w:pPr>
      <w:pStyle w:val="Footer"/>
      <w:tabs>
        <w:tab w:val="clear" w:pos="4320"/>
        <w:tab w:val="center" w:pos="4680"/>
      </w:tabs>
      <w:rPr>
        <w:rStyle w:val="PageNumber"/>
      </w:rPr>
    </w:pPr>
    <w:r w:rsidRPr="001B461F">
      <w:rPr>
        <w:i/>
        <w:sz w:val="18"/>
      </w:rPr>
      <w:t xml:space="preserve">Copyright </w:t>
    </w:r>
    <w:r w:rsidR="004C52FC">
      <w:rPr>
        <w:sz w:val="18"/>
      </w:rPr>
      <w:t xml:space="preserve">© </w:t>
    </w:r>
    <w:r w:rsidR="004C52FC" w:rsidRPr="001B461F">
      <w:rPr>
        <w:i/>
        <w:sz w:val="18"/>
      </w:rPr>
      <w:t>McGraw-Hill Education,</w:t>
    </w:r>
    <w:r w:rsidR="004C52FC">
      <w:rPr>
        <w:sz w:val="18"/>
      </w:rPr>
      <w:t xml:space="preserve"> 2020</w:t>
    </w:r>
    <w:r w:rsidR="004C52FC">
      <w:rPr>
        <w:sz w:val="20"/>
      </w:rPr>
      <w:tab/>
    </w:r>
    <w:r w:rsidR="004C52FC">
      <w:t>1-</w:t>
    </w:r>
    <w:r w:rsidR="004C52FC">
      <w:rPr>
        <w:rStyle w:val="PageNumber"/>
      </w:rPr>
      <w:fldChar w:fldCharType="begin"/>
    </w:r>
    <w:r w:rsidR="004C52FC">
      <w:rPr>
        <w:rStyle w:val="PageNumber"/>
      </w:rPr>
      <w:instrText xml:space="preserve"> PAGE </w:instrText>
    </w:r>
    <w:r w:rsidR="004C52FC">
      <w:rPr>
        <w:rStyle w:val="PageNumber"/>
      </w:rPr>
      <w:fldChar w:fldCharType="separate"/>
    </w:r>
    <w:r w:rsidR="00FC714E">
      <w:rPr>
        <w:rStyle w:val="PageNumber"/>
        <w:noProof/>
      </w:rPr>
      <w:t>2</w:t>
    </w:r>
    <w:r w:rsidR="004C52FC">
      <w:rPr>
        <w:rStyle w:val="PageNumber"/>
      </w:rPr>
      <w:fldChar w:fldCharType="end"/>
    </w:r>
  </w:p>
  <w:p w14:paraId="2A22924F" w14:textId="0DB81CCA" w:rsidR="001B461F" w:rsidRPr="001B461F" w:rsidRDefault="001B461F" w:rsidP="001B461F">
    <w:pPr>
      <w:rPr>
        <w:rFonts w:ascii="Times" w:hAnsi="Times"/>
        <w:sz w:val="18"/>
        <w:szCs w:val="18"/>
      </w:rPr>
    </w:pPr>
    <w:r w:rsidRPr="001B461F">
      <w:rPr>
        <w:i/>
        <w:iCs/>
        <w:color w:val="000000"/>
        <w:sz w:val="18"/>
        <w:szCs w:val="18"/>
        <w:shd w:val="clear" w:color="auto" w:fill="FFFFFF"/>
      </w:rPr>
      <w:t>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4E758" w14:textId="77777777" w:rsidR="00C05144" w:rsidRDefault="00C05144">
      <w:r>
        <w:separator/>
      </w:r>
    </w:p>
  </w:footnote>
  <w:footnote w:type="continuationSeparator" w:id="0">
    <w:p w14:paraId="47286F7E" w14:textId="77777777" w:rsidR="00C05144" w:rsidRDefault="00C05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2893" w14:textId="77777777" w:rsidR="004C52FC" w:rsidRDefault="004C52FC">
    <w:pPr>
      <w:widowControl w:val="0"/>
      <w:rPr>
        <w:i/>
      </w:rPr>
    </w:pPr>
    <w:r>
      <w:rPr>
        <w:i/>
      </w:rPr>
      <w:t>Chapter 1</w:t>
    </w:r>
    <w:r>
      <w:t xml:space="preserve">   </w:t>
    </w:r>
    <w:r>
      <w:rPr>
        <w:i/>
      </w:rPr>
      <w:t>Accounting—Present and Past</w:t>
    </w:r>
  </w:p>
  <w:p w14:paraId="13ED851E" w14:textId="77777777" w:rsidR="004C52FC" w:rsidRDefault="004C5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5B3C0" w14:textId="77777777" w:rsidR="004C52FC" w:rsidRDefault="004C52FC">
    <w:pPr>
      <w:widowControl w:val="0"/>
      <w:rPr>
        <w:i/>
      </w:rPr>
    </w:pPr>
    <w:r>
      <w:rPr>
        <w:i/>
      </w:rPr>
      <w:t>Chapter 1</w:t>
    </w:r>
    <w:r>
      <w:t xml:space="preserve">   </w:t>
    </w:r>
    <w:r>
      <w:rPr>
        <w:i/>
      </w:rPr>
      <w:t>Accounting—Present and Past</w:t>
    </w:r>
  </w:p>
  <w:p w14:paraId="134DAF22" w14:textId="77777777" w:rsidR="004C52FC" w:rsidRDefault="004C5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DFBF8" w14:textId="77777777" w:rsidR="004C52FC" w:rsidRDefault="004C52FC">
    <w:pPr>
      <w:pStyle w:val="Header"/>
      <w:jc w:val="right"/>
    </w:pPr>
    <w:r>
      <w:rPr>
        <w:i/>
      </w:rPr>
      <w:t>Instructor’s Manual / Solutions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2D3"/>
    <w:multiLevelType w:val="hybridMultilevel"/>
    <w:tmpl w:val="4AD652FC"/>
    <w:lvl w:ilvl="0" w:tplc="C2221442">
      <w:start w:val="1"/>
      <w:numFmt w:val="decimal"/>
      <w:lvlText w:val="%1."/>
      <w:lvlJc w:val="left"/>
      <w:pPr>
        <w:tabs>
          <w:tab w:val="num" w:pos="360"/>
        </w:tabs>
        <w:ind w:left="360" w:hanging="360"/>
      </w:pPr>
    </w:lvl>
    <w:lvl w:ilvl="1" w:tplc="9F6216E2" w:tentative="1">
      <w:start w:val="1"/>
      <w:numFmt w:val="lowerLetter"/>
      <w:lvlText w:val="%2."/>
      <w:lvlJc w:val="left"/>
      <w:pPr>
        <w:tabs>
          <w:tab w:val="num" w:pos="1080"/>
        </w:tabs>
        <w:ind w:left="1080" w:hanging="360"/>
      </w:pPr>
    </w:lvl>
    <w:lvl w:ilvl="2" w:tplc="28688F70" w:tentative="1">
      <w:start w:val="1"/>
      <w:numFmt w:val="lowerRoman"/>
      <w:lvlText w:val="%3."/>
      <w:lvlJc w:val="right"/>
      <w:pPr>
        <w:tabs>
          <w:tab w:val="num" w:pos="1800"/>
        </w:tabs>
        <w:ind w:left="1800" w:hanging="180"/>
      </w:pPr>
    </w:lvl>
    <w:lvl w:ilvl="3" w:tplc="646E4AD8" w:tentative="1">
      <w:start w:val="1"/>
      <w:numFmt w:val="decimal"/>
      <w:lvlText w:val="%4."/>
      <w:lvlJc w:val="left"/>
      <w:pPr>
        <w:tabs>
          <w:tab w:val="num" w:pos="2520"/>
        </w:tabs>
        <w:ind w:left="2520" w:hanging="360"/>
      </w:pPr>
    </w:lvl>
    <w:lvl w:ilvl="4" w:tplc="C7E891BC" w:tentative="1">
      <w:start w:val="1"/>
      <w:numFmt w:val="lowerLetter"/>
      <w:lvlText w:val="%5."/>
      <w:lvlJc w:val="left"/>
      <w:pPr>
        <w:tabs>
          <w:tab w:val="num" w:pos="3240"/>
        </w:tabs>
        <w:ind w:left="3240" w:hanging="360"/>
      </w:pPr>
    </w:lvl>
    <w:lvl w:ilvl="5" w:tplc="86EA6048" w:tentative="1">
      <w:start w:val="1"/>
      <w:numFmt w:val="lowerRoman"/>
      <w:lvlText w:val="%6."/>
      <w:lvlJc w:val="right"/>
      <w:pPr>
        <w:tabs>
          <w:tab w:val="num" w:pos="3960"/>
        </w:tabs>
        <w:ind w:left="3960" w:hanging="180"/>
      </w:pPr>
    </w:lvl>
    <w:lvl w:ilvl="6" w:tplc="1416F582" w:tentative="1">
      <w:start w:val="1"/>
      <w:numFmt w:val="decimal"/>
      <w:lvlText w:val="%7."/>
      <w:lvlJc w:val="left"/>
      <w:pPr>
        <w:tabs>
          <w:tab w:val="num" w:pos="4680"/>
        </w:tabs>
        <w:ind w:left="4680" w:hanging="360"/>
      </w:pPr>
    </w:lvl>
    <w:lvl w:ilvl="7" w:tplc="3BE648F6" w:tentative="1">
      <w:start w:val="1"/>
      <w:numFmt w:val="lowerLetter"/>
      <w:lvlText w:val="%8."/>
      <w:lvlJc w:val="left"/>
      <w:pPr>
        <w:tabs>
          <w:tab w:val="num" w:pos="5400"/>
        </w:tabs>
        <w:ind w:left="5400" w:hanging="360"/>
      </w:pPr>
    </w:lvl>
    <w:lvl w:ilvl="8" w:tplc="79FC2EDC" w:tentative="1">
      <w:start w:val="1"/>
      <w:numFmt w:val="lowerRoman"/>
      <w:lvlText w:val="%9."/>
      <w:lvlJc w:val="right"/>
      <w:pPr>
        <w:tabs>
          <w:tab w:val="num" w:pos="6120"/>
        </w:tabs>
        <w:ind w:left="6120" w:hanging="180"/>
      </w:pPr>
    </w:lvl>
  </w:abstractNum>
  <w:abstractNum w:abstractNumId="1">
    <w:nsid w:val="01D749CA"/>
    <w:multiLevelType w:val="multilevel"/>
    <w:tmpl w:val="8A1C00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0F113418"/>
    <w:multiLevelType w:val="hybridMultilevel"/>
    <w:tmpl w:val="87683E14"/>
    <w:lvl w:ilvl="0" w:tplc="760E80E2">
      <w:start w:val="1"/>
      <w:numFmt w:val="decimal"/>
      <w:lvlText w:val="%1."/>
      <w:lvlJc w:val="left"/>
      <w:pPr>
        <w:tabs>
          <w:tab w:val="num" w:pos="720"/>
        </w:tabs>
        <w:ind w:left="720" w:hanging="360"/>
      </w:pPr>
    </w:lvl>
    <w:lvl w:ilvl="1" w:tplc="F552FAE2" w:tentative="1">
      <w:start w:val="1"/>
      <w:numFmt w:val="lowerLetter"/>
      <w:lvlText w:val="%2."/>
      <w:lvlJc w:val="left"/>
      <w:pPr>
        <w:tabs>
          <w:tab w:val="num" w:pos="1440"/>
        </w:tabs>
        <w:ind w:left="1440" w:hanging="360"/>
      </w:pPr>
    </w:lvl>
    <w:lvl w:ilvl="2" w:tplc="51468350" w:tentative="1">
      <w:start w:val="1"/>
      <w:numFmt w:val="lowerRoman"/>
      <w:lvlText w:val="%3."/>
      <w:lvlJc w:val="right"/>
      <w:pPr>
        <w:tabs>
          <w:tab w:val="num" w:pos="2160"/>
        </w:tabs>
        <w:ind w:left="2160" w:hanging="180"/>
      </w:pPr>
    </w:lvl>
    <w:lvl w:ilvl="3" w:tplc="FA1EFDD8" w:tentative="1">
      <w:start w:val="1"/>
      <w:numFmt w:val="decimal"/>
      <w:lvlText w:val="%4."/>
      <w:lvlJc w:val="left"/>
      <w:pPr>
        <w:tabs>
          <w:tab w:val="num" w:pos="2880"/>
        </w:tabs>
        <w:ind w:left="2880" w:hanging="360"/>
      </w:pPr>
    </w:lvl>
    <w:lvl w:ilvl="4" w:tplc="0FB8744E" w:tentative="1">
      <w:start w:val="1"/>
      <w:numFmt w:val="lowerLetter"/>
      <w:lvlText w:val="%5."/>
      <w:lvlJc w:val="left"/>
      <w:pPr>
        <w:tabs>
          <w:tab w:val="num" w:pos="3600"/>
        </w:tabs>
        <w:ind w:left="3600" w:hanging="360"/>
      </w:pPr>
    </w:lvl>
    <w:lvl w:ilvl="5" w:tplc="4F8C2EFC" w:tentative="1">
      <w:start w:val="1"/>
      <w:numFmt w:val="lowerRoman"/>
      <w:lvlText w:val="%6."/>
      <w:lvlJc w:val="right"/>
      <w:pPr>
        <w:tabs>
          <w:tab w:val="num" w:pos="4320"/>
        </w:tabs>
        <w:ind w:left="4320" w:hanging="180"/>
      </w:pPr>
    </w:lvl>
    <w:lvl w:ilvl="6" w:tplc="E12AC5D4" w:tentative="1">
      <w:start w:val="1"/>
      <w:numFmt w:val="decimal"/>
      <w:lvlText w:val="%7."/>
      <w:lvlJc w:val="left"/>
      <w:pPr>
        <w:tabs>
          <w:tab w:val="num" w:pos="5040"/>
        </w:tabs>
        <w:ind w:left="5040" w:hanging="360"/>
      </w:pPr>
    </w:lvl>
    <w:lvl w:ilvl="7" w:tplc="CBF292A6" w:tentative="1">
      <w:start w:val="1"/>
      <w:numFmt w:val="lowerLetter"/>
      <w:lvlText w:val="%8."/>
      <w:lvlJc w:val="left"/>
      <w:pPr>
        <w:tabs>
          <w:tab w:val="num" w:pos="5760"/>
        </w:tabs>
        <w:ind w:left="5760" w:hanging="360"/>
      </w:pPr>
    </w:lvl>
    <w:lvl w:ilvl="8" w:tplc="90C66146" w:tentative="1">
      <w:start w:val="1"/>
      <w:numFmt w:val="lowerRoman"/>
      <w:lvlText w:val="%9."/>
      <w:lvlJc w:val="right"/>
      <w:pPr>
        <w:tabs>
          <w:tab w:val="num" w:pos="6480"/>
        </w:tabs>
        <w:ind w:left="6480" w:hanging="180"/>
      </w:pPr>
    </w:lvl>
  </w:abstractNum>
  <w:abstractNum w:abstractNumId="3">
    <w:nsid w:val="150527D1"/>
    <w:multiLevelType w:val="multilevel"/>
    <w:tmpl w:val="8A1C00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155473D6"/>
    <w:multiLevelType w:val="singleLevel"/>
    <w:tmpl w:val="4474706C"/>
    <w:lvl w:ilvl="0">
      <w:start w:val="4"/>
      <w:numFmt w:val="upperRoman"/>
      <w:lvlText w:val="%1. "/>
      <w:legacy w:legacy="1" w:legacySpace="0" w:legacyIndent="360"/>
      <w:lvlJc w:val="left"/>
      <w:pPr>
        <w:ind w:left="660" w:hanging="360"/>
      </w:pPr>
      <w:rPr>
        <w:b w:val="0"/>
        <w:i w:val="0"/>
        <w:sz w:val="24"/>
      </w:rPr>
    </w:lvl>
  </w:abstractNum>
  <w:abstractNum w:abstractNumId="5">
    <w:nsid w:val="187C755B"/>
    <w:multiLevelType w:val="hybridMultilevel"/>
    <w:tmpl w:val="DEAE644C"/>
    <w:lvl w:ilvl="0" w:tplc="5D502224">
      <w:start w:val="1"/>
      <w:numFmt w:val="bullet"/>
      <w:lvlText w:val=""/>
      <w:lvlJc w:val="left"/>
      <w:pPr>
        <w:tabs>
          <w:tab w:val="num" w:pos="720"/>
        </w:tabs>
        <w:ind w:left="720" w:hanging="360"/>
      </w:pPr>
      <w:rPr>
        <w:rFonts w:ascii="Symbol" w:eastAsia="Times New Roman" w:hAnsi="Symbol" w:cs="Times New Roman" w:hint="default"/>
      </w:rPr>
    </w:lvl>
    <w:lvl w:ilvl="1" w:tplc="2690EA02" w:tentative="1">
      <w:start w:val="1"/>
      <w:numFmt w:val="bullet"/>
      <w:lvlText w:val="o"/>
      <w:lvlJc w:val="left"/>
      <w:pPr>
        <w:tabs>
          <w:tab w:val="num" w:pos="1440"/>
        </w:tabs>
        <w:ind w:left="1440" w:hanging="360"/>
      </w:pPr>
      <w:rPr>
        <w:rFonts w:ascii="Courier New" w:hAnsi="Courier New" w:hint="default"/>
      </w:rPr>
    </w:lvl>
    <w:lvl w:ilvl="2" w:tplc="F8BCCDA8" w:tentative="1">
      <w:start w:val="1"/>
      <w:numFmt w:val="bullet"/>
      <w:lvlText w:val=""/>
      <w:lvlJc w:val="left"/>
      <w:pPr>
        <w:tabs>
          <w:tab w:val="num" w:pos="2160"/>
        </w:tabs>
        <w:ind w:left="2160" w:hanging="360"/>
      </w:pPr>
      <w:rPr>
        <w:rFonts w:ascii="Wingdings" w:hAnsi="Wingdings" w:hint="default"/>
      </w:rPr>
    </w:lvl>
    <w:lvl w:ilvl="3" w:tplc="458426DE" w:tentative="1">
      <w:start w:val="1"/>
      <w:numFmt w:val="bullet"/>
      <w:lvlText w:val=""/>
      <w:lvlJc w:val="left"/>
      <w:pPr>
        <w:tabs>
          <w:tab w:val="num" w:pos="2880"/>
        </w:tabs>
        <w:ind w:left="2880" w:hanging="360"/>
      </w:pPr>
      <w:rPr>
        <w:rFonts w:ascii="Symbol" w:hAnsi="Symbol" w:hint="default"/>
      </w:rPr>
    </w:lvl>
    <w:lvl w:ilvl="4" w:tplc="78CC9F5C" w:tentative="1">
      <w:start w:val="1"/>
      <w:numFmt w:val="bullet"/>
      <w:lvlText w:val="o"/>
      <w:lvlJc w:val="left"/>
      <w:pPr>
        <w:tabs>
          <w:tab w:val="num" w:pos="3600"/>
        </w:tabs>
        <w:ind w:left="3600" w:hanging="360"/>
      </w:pPr>
      <w:rPr>
        <w:rFonts w:ascii="Courier New" w:hAnsi="Courier New" w:hint="default"/>
      </w:rPr>
    </w:lvl>
    <w:lvl w:ilvl="5" w:tplc="3B0C9C26" w:tentative="1">
      <w:start w:val="1"/>
      <w:numFmt w:val="bullet"/>
      <w:lvlText w:val=""/>
      <w:lvlJc w:val="left"/>
      <w:pPr>
        <w:tabs>
          <w:tab w:val="num" w:pos="4320"/>
        </w:tabs>
        <w:ind w:left="4320" w:hanging="360"/>
      </w:pPr>
      <w:rPr>
        <w:rFonts w:ascii="Wingdings" w:hAnsi="Wingdings" w:hint="default"/>
      </w:rPr>
    </w:lvl>
    <w:lvl w:ilvl="6" w:tplc="CB5ACA2E" w:tentative="1">
      <w:start w:val="1"/>
      <w:numFmt w:val="bullet"/>
      <w:lvlText w:val=""/>
      <w:lvlJc w:val="left"/>
      <w:pPr>
        <w:tabs>
          <w:tab w:val="num" w:pos="5040"/>
        </w:tabs>
        <w:ind w:left="5040" w:hanging="360"/>
      </w:pPr>
      <w:rPr>
        <w:rFonts w:ascii="Symbol" w:hAnsi="Symbol" w:hint="default"/>
      </w:rPr>
    </w:lvl>
    <w:lvl w:ilvl="7" w:tplc="C870FB4A" w:tentative="1">
      <w:start w:val="1"/>
      <w:numFmt w:val="bullet"/>
      <w:lvlText w:val="o"/>
      <w:lvlJc w:val="left"/>
      <w:pPr>
        <w:tabs>
          <w:tab w:val="num" w:pos="5760"/>
        </w:tabs>
        <w:ind w:left="5760" w:hanging="360"/>
      </w:pPr>
      <w:rPr>
        <w:rFonts w:ascii="Courier New" w:hAnsi="Courier New" w:hint="default"/>
      </w:rPr>
    </w:lvl>
    <w:lvl w:ilvl="8" w:tplc="F4FACF8C" w:tentative="1">
      <w:start w:val="1"/>
      <w:numFmt w:val="bullet"/>
      <w:lvlText w:val=""/>
      <w:lvlJc w:val="left"/>
      <w:pPr>
        <w:tabs>
          <w:tab w:val="num" w:pos="6480"/>
        </w:tabs>
        <w:ind w:left="6480" w:hanging="360"/>
      </w:pPr>
      <w:rPr>
        <w:rFonts w:ascii="Wingdings" w:hAnsi="Wingdings" w:hint="default"/>
      </w:rPr>
    </w:lvl>
  </w:abstractNum>
  <w:abstractNum w:abstractNumId="6">
    <w:nsid w:val="1F3E5703"/>
    <w:multiLevelType w:val="hybridMultilevel"/>
    <w:tmpl w:val="E640BAB6"/>
    <w:lvl w:ilvl="0" w:tplc="8856B27E">
      <w:start w:val="1"/>
      <w:numFmt w:val="decimal"/>
      <w:lvlText w:val="%1."/>
      <w:lvlJc w:val="left"/>
      <w:pPr>
        <w:tabs>
          <w:tab w:val="num" w:pos="360"/>
        </w:tabs>
        <w:ind w:left="360" w:hanging="360"/>
      </w:pPr>
    </w:lvl>
    <w:lvl w:ilvl="1" w:tplc="124AE5BC">
      <w:start w:val="1"/>
      <w:numFmt w:val="lowerLetter"/>
      <w:lvlText w:val="%2."/>
      <w:lvlJc w:val="left"/>
      <w:pPr>
        <w:tabs>
          <w:tab w:val="num" w:pos="1080"/>
        </w:tabs>
        <w:ind w:left="1080" w:hanging="360"/>
      </w:pPr>
      <w:rPr>
        <w:rFonts w:hint="default"/>
      </w:rPr>
    </w:lvl>
    <w:lvl w:ilvl="2" w:tplc="FBD02702">
      <w:start w:val="1"/>
      <w:numFmt w:val="decimal"/>
      <w:lvlText w:val="%3."/>
      <w:lvlJc w:val="left"/>
      <w:pPr>
        <w:tabs>
          <w:tab w:val="num" w:pos="1980"/>
        </w:tabs>
        <w:ind w:left="1980" w:hanging="360"/>
      </w:pPr>
    </w:lvl>
    <w:lvl w:ilvl="3" w:tplc="EB7A375E" w:tentative="1">
      <w:start w:val="1"/>
      <w:numFmt w:val="decimal"/>
      <w:lvlText w:val="%4."/>
      <w:lvlJc w:val="left"/>
      <w:pPr>
        <w:tabs>
          <w:tab w:val="num" w:pos="2520"/>
        </w:tabs>
        <w:ind w:left="2520" w:hanging="360"/>
      </w:pPr>
    </w:lvl>
    <w:lvl w:ilvl="4" w:tplc="5B3A3B98" w:tentative="1">
      <w:start w:val="1"/>
      <w:numFmt w:val="lowerLetter"/>
      <w:lvlText w:val="%5."/>
      <w:lvlJc w:val="left"/>
      <w:pPr>
        <w:tabs>
          <w:tab w:val="num" w:pos="3240"/>
        </w:tabs>
        <w:ind w:left="3240" w:hanging="360"/>
      </w:pPr>
    </w:lvl>
    <w:lvl w:ilvl="5" w:tplc="A09279BA" w:tentative="1">
      <w:start w:val="1"/>
      <w:numFmt w:val="lowerRoman"/>
      <w:lvlText w:val="%6."/>
      <w:lvlJc w:val="right"/>
      <w:pPr>
        <w:tabs>
          <w:tab w:val="num" w:pos="3960"/>
        </w:tabs>
        <w:ind w:left="3960" w:hanging="180"/>
      </w:pPr>
    </w:lvl>
    <w:lvl w:ilvl="6" w:tplc="76B45280" w:tentative="1">
      <w:start w:val="1"/>
      <w:numFmt w:val="decimal"/>
      <w:lvlText w:val="%7."/>
      <w:lvlJc w:val="left"/>
      <w:pPr>
        <w:tabs>
          <w:tab w:val="num" w:pos="4680"/>
        </w:tabs>
        <w:ind w:left="4680" w:hanging="360"/>
      </w:pPr>
    </w:lvl>
    <w:lvl w:ilvl="7" w:tplc="54BE8C5A" w:tentative="1">
      <w:start w:val="1"/>
      <w:numFmt w:val="lowerLetter"/>
      <w:lvlText w:val="%8."/>
      <w:lvlJc w:val="left"/>
      <w:pPr>
        <w:tabs>
          <w:tab w:val="num" w:pos="5400"/>
        </w:tabs>
        <w:ind w:left="5400" w:hanging="360"/>
      </w:pPr>
    </w:lvl>
    <w:lvl w:ilvl="8" w:tplc="0570E128" w:tentative="1">
      <w:start w:val="1"/>
      <w:numFmt w:val="lowerRoman"/>
      <w:lvlText w:val="%9."/>
      <w:lvlJc w:val="right"/>
      <w:pPr>
        <w:tabs>
          <w:tab w:val="num" w:pos="6120"/>
        </w:tabs>
        <w:ind w:left="6120" w:hanging="180"/>
      </w:pPr>
    </w:lvl>
  </w:abstractNum>
  <w:abstractNum w:abstractNumId="7">
    <w:nsid w:val="2D6C4FFD"/>
    <w:multiLevelType w:val="hybridMultilevel"/>
    <w:tmpl w:val="BA0250BA"/>
    <w:lvl w:ilvl="0" w:tplc="CF3CD3B0">
      <w:start w:val="1"/>
      <w:numFmt w:val="bullet"/>
      <w:lvlText w:val=""/>
      <w:lvlJc w:val="left"/>
      <w:pPr>
        <w:tabs>
          <w:tab w:val="num" w:pos="720"/>
        </w:tabs>
        <w:ind w:left="720" w:hanging="360"/>
      </w:pPr>
      <w:rPr>
        <w:rFonts w:ascii="Wingdings" w:hAnsi="Wingdings" w:hint="default"/>
      </w:rPr>
    </w:lvl>
    <w:lvl w:ilvl="1" w:tplc="AD3EC17E" w:tentative="1">
      <w:start w:val="1"/>
      <w:numFmt w:val="bullet"/>
      <w:lvlText w:val="o"/>
      <w:lvlJc w:val="left"/>
      <w:pPr>
        <w:tabs>
          <w:tab w:val="num" w:pos="1440"/>
        </w:tabs>
        <w:ind w:left="1440" w:hanging="360"/>
      </w:pPr>
      <w:rPr>
        <w:rFonts w:ascii="Courier New" w:hAnsi="Courier New" w:hint="default"/>
      </w:rPr>
    </w:lvl>
    <w:lvl w:ilvl="2" w:tplc="7A6AD922" w:tentative="1">
      <w:start w:val="1"/>
      <w:numFmt w:val="bullet"/>
      <w:lvlText w:val=""/>
      <w:lvlJc w:val="left"/>
      <w:pPr>
        <w:tabs>
          <w:tab w:val="num" w:pos="2160"/>
        </w:tabs>
        <w:ind w:left="2160" w:hanging="360"/>
      </w:pPr>
      <w:rPr>
        <w:rFonts w:ascii="Wingdings" w:hAnsi="Wingdings" w:hint="default"/>
      </w:rPr>
    </w:lvl>
    <w:lvl w:ilvl="3" w:tplc="7CFEADE2" w:tentative="1">
      <w:start w:val="1"/>
      <w:numFmt w:val="bullet"/>
      <w:lvlText w:val=""/>
      <w:lvlJc w:val="left"/>
      <w:pPr>
        <w:tabs>
          <w:tab w:val="num" w:pos="2880"/>
        </w:tabs>
        <w:ind w:left="2880" w:hanging="360"/>
      </w:pPr>
      <w:rPr>
        <w:rFonts w:ascii="Symbol" w:hAnsi="Symbol" w:hint="default"/>
      </w:rPr>
    </w:lvl>
    <w:lvl w:ilvl="4" w:tplc="2A58DA42" w:tentative="1">
      <w:start w:val="1"/>
      <w:numFmt w:val="bullet"/>
      <w:lvlText w:val="o"/>
      <w:lvlJc w:val="left"/>
      <w:pPr>
        <w:tabs>
          <w:tab w:val="num" w:pos="3600"/>
        </w:tabs>
        <w:ind w:left="3600" w:hanging="360"/>
      </w:pPr>
      <w:rPr>
        <w:rFonts w:ascii="Courier New" w:hAnsi="Courier New" w:hint="default"/>
      </w:rPr>
    </w:lvl>
    <w:lvl w:ilvl="5" w:tplc="BCCEB030" w:tentative="1">
      <w:start w:val="1"/>
      <w:numFmt w:val="bullet"/>
      <w:lvlText w:val=""/>
      <w:lvlJc w:val="left"/>
      <w:pPr>
        <w:tabs>
          <w:tab w:val="num" w:pos="4320"/>
        </w:tabs>
        <w:ind w:left="4320" w:hanging="360"/>
      </w:pPr>
      <w:rPr>
        <w:rFonts w:ascii="Wingdings" w:hAnsi="Wingdings" w:hint="default"/>
      </w:rPr>
    </w:lvl>
    <w:lvl w:ilvl="6" w:tplc="9656F3AE" w:tentative="1">
      <w:start w:val="1"/>
      <w:numFmt w:val="bullet"/>
      <w:lvlText w:val=""/>
      <w:lvlJc w:val="left"/>
      <w:pPr>
        <w:tabs>
          <w:tab w:val="num" w:pos="5040"/>
        </w:tabs>
        <w:ind w:left="5040" w:hanging="360"/>
      </w:pPr>
      <w:rPr>
        <w:rFonts w:ascii="Symbol" w:hAnsi="Symbol" w:hint="default"/>
      </w:rPr>
    </w:lvl>
    <w:lvl w:ilvl="7" w:tplc="E57C682C" w:tentative="1">
      <w:start w:val="1"/>
      <w:numFmt w:val="bullet"/>
      <w:lvlText w:val="o"/>
      <w:lvlJc w:val="left"/>
      <w:pPr>
        <w:tabs>
          <w:tab w:val="num" w:pos="5760"/>
        </w:tabs>
        <w:ind w:left="5760" w:hanging="360"/>
      </w:pPr>
      <w:rPr>
        <w:rFonts w:ascii="Courier New" w:hAnsi="Courier New" w:hint="default"/>
      </w:rPr>
    </w:lvl>
    <w:lvl w:ilvl="8" w:tplc="F6801786" w:tentative="1">
      <w:start w:val="1"/>
      <w:numFmt w:val="bullet"/>
      <w:lvlText w:val=""/>
      <w:lvlJc w:val="left"/>
      <w:pPr>
        <w:tabs>
          <w:tab w:val="num" w:pos="6480"/>
        </w:tabs>
        <w:ind w:left="6480" w:hanging="360"/>
      </w:pPr>
      <w:rPr>
        <w:rFonts w:ascii="Wingdings" w:hAnsi="Wingdings" w:hint="default"/>
      </w:rPr>
    </w:lvl>
  </w:abstractNum>
  <w:abstractNum w:abstractNumId="8">
    <w:nsid w:val="356D4D7A"/>
    <w:multiLevelType w:val="hybridMultilevel"/>
    <w:tmpl w:val="BA0250BA"/>
    <w:lvl w:ilvl="0" w:tplc="B30A0908">
      <w:start w:val="1"/>
      <w:numFmt w:val="bullet"/>
      <w:lvlText w:val=""/>
      <w:lvlJc w:val="left"/>
      <w:pPr>
        <w:tabs>
          <w:tab w:val="num" w:pos="720"/>
        </w:tabs>
        <w:ind w:left="720" w:hanging="360"/>
      </w:pPr>
      <w:rPr>
        <w:rFonts w:ascii="Symbol" w:hAnsi="Symbol" w:hint="default"/>
      </w:rPr>
    </w:lvl>
    <w:lvl w:ilvl="1" w:tplc="D3C86136" w:tentative="1">
      <w:start w:val="1"/>
      <w:numFmt w:val="bullet"/>
      <w:lvlText w:val="o"/>
      <w:lvlJc w:val="left"/>
      <w:pPr>
        <w:tabs>
          <w:tab w:val="num" w:pos="1440"/>
        </w:tabs>
        <w:ind w:left="1440" w:hanging="360"/>
      </w:pPr>
      <w:rPr>
        <w:rFonts w:ascii="Courier New" w:hAnsi="Courier New" w:hint="default"/>
      </w:rPr>
    </w:lvl>
    <w:lvl w:ilvl="2" w:tplc="B404A9E0" w:tentative="1">
      <w:start w:val="1"/>
      <w:numFmt w:val="bullet"/>
      <w:lvlText w:val=""/>
      <w:lvlJc w:val="left"/>
      <w:pPr>
        <w:tabs>
          <w:tab w:val="num" w:pos="2160"/>
        </w:tabs>
        <w:ind w:left="2160" w:hanging="360"/>
      </w:pPr>
      <w:rPr>
        <w:rFonts w:ascii="Wingdings" w:hAnsi="Wingdings" w:hint="default"/>
      </w:rPr>
    </w:lvl>
    <w:lvl w:ilvl="3" w:tplc="9344058A" w:tentative="1">
      <w:start w:val="1"/>
      <w:numFmt w:val="bullet"/>
      <w:lvlText w:val=""/>
      <w:lvlJc w:val="left"/>
      <w:pPr>
        <w:tabs>
          <w:tab w:val="num" w:pos="2880"/>
        </w:tabs>
        <w:ind w:left="2880" w:hanging="360"/>
      </w:pPr>
      <w:rPr>
        <w:rFonts w:ascii="Symbol" w:hAnsi="Symbol" w:hint="default"/>
      </w:rPr>
    </w:lvl>
    <w:lvl w:ilvl="4" w:tplc="C3B472CA" w:tentative="1">
      <w:start w:val="1"/>
      <w:numFmt w:val="bullet"/>
      <w:lvlText w:val="o"/>
      <w:lvlJc w:val="left"/>
      <w:pPr>
        <w:tabs>
          <w:tab w:val="num" w:pos="3600"/>
        </w:tabs>
        <w:ind w:left="3600" w:hanging="360"/>
      </w:pPr>
      <w:rPr>
        <w:rFonts w:ascii="Courier New" w:hAnsi="Courier New" w:hint="default"/>
      </w:rPr>
    </w:lvl>
    <w:lvl w:ilvl="5" w:tplc="3C6C87A2" w:tentative="1">
      <w:start w:val="1"/>
      <w:numFmt w:val="bullet"/>
      <w:lvlText w:val=""/>
      <w:lvlJc w:val="left"/>
      <w:pPr>
        <w:tabs>
          <w:tab w:val="num" w:pos="4320"/>
        </w:tabs>
        <w:ind w:left="4320" w:hanging="360"/>
      </w:pPr>
      <w:rPr>
        <w:rFonts w:ascii="Wingdings" w:hAnsi="Wingdings" w:hint="default"/>
      </w:rPr>
    </w:lvl>
    <w:lvl w:ilvl="6" w:tplc="BB66C366" w:tentative="1">
      <w:start w:val="1"/>
      <w:numFmt w:val="bullet"/>
      <w:lvlText w:val=""/>
      <w:lvlJc w:val="left"/>
      <w:pPr>
        <w:tabs>
          <w:tab w:val="num" w:pos="5040"/>
        </w:tabs>
        <w:ind w:left="5040" w:hanging="360"/>
      </w:pPr>
      <w:rPr>
        <w:rFonts w:ascii="Symbol" w:hAnsi="Symbol" w:hint="default"/>
      </w:rPr>
    </w:lvl>
    <w:lvl w:ilvl="7" w:tplc="D40C6234" w:tentative="1">
      <w:start w:val="1"/>
      <w:numFmt w:val="bullet"/>
      <w:lvlText w:val="o"/>
      <w:lvlJc w:val="left"/>
      <w:pPr>
        <w:tabs>
          <w:tab w:val="num" w:pos="5760"/>
        </w:tabs>
        <w:ind w:left="5760" w:hanging="360"/>
      </w:pPr>
      <w:rPr>
        <w:rFonts w:ascii="Courier New" w:hAnsi="Courier New" w:hint="default"/>
      </w:rPr>
    </w:lvl>
    <w:lvl w:ilvl="8" w:tplc="F9C4866A" w:tentative="1">
      <w:start w:val="1"/>
      <w:numFmt w:val="bullet"/>
      <w:lvlText w:val=""/>
      <w:lvlJc w:val="left"/>
      <w:pPr>
        <w:tabs>
          <w:tab w:val="num" w:pos="6480"/>
        </w:tabs>
        <w:ind w:left="6480" w:hanging="360"/>
      </w:pPr>
      <w:rPr>
        <w:rFonts w:ascii="Wingdings" w:hAnsi="Wingdings" w:hint="default"/>
      </w:rPr>
    </w:lvl>
  </w:abstractNum>
  <w:abstractNum w:abstractNumId="9">
    <w:nsid w:val="3A451776"/>
    <w:multiLevelType w:val="hybridMultilevel"/>
    <w:tmpl w:val="7D5CC492"/>
    <w:lvl w:ilvl="0" w:tplc="9F68F3A4">
      <w:start w:val="1"/>
      <w:numFmt w:val="bullet"/>
      <w:lvlText w:val=""/>
      <w:lvlJc w:val="left"/>
      <w:pPr>
        <w:tabs>
          <w:tab w:val="num" w:pos="720"/>
        </w:tabs>
        <w:ind w:left="720" w:hanging="360"/>
      </w:pPr>
      <w:rPr>
        <w:rFonts w:ascii="Symbol" w:hAnsi="Symbol" w:hint="default"/>
      </w:rPr>
    </w:lvl>
    <w:lvl w:ilvl="1" w:tplc="6A6ABBCA" w:tentative="1">
      <w:start w:val="1"/>
      <w:numFmt w:val="bullet"/>
      <w:lvlText w:val="o"/>
      <w:lvlJc w:val="left"/>
      <w:pPr>
        <w:tabs>
          <w:tab w:val="num" w:pos="1440"/>
        </w:tabs>
        <w:ind w:left="1440" w:hanging="360"/>
      </w:pPr>
      <w:rPr>
        <w:rFonts w:ascii="Courier New" w:hAnsi="Courier New" w:hint="default"/>
      </w:rPr>
    </w:lvl>
    <w:lvl w:ilvl="2" w:tplc="EDA47164" w:tentative="1">
      <w:start w:val="1"/>
      <w:numFmt w:val="bullet"/>
      <w:lvlText w:val=""/>
      <w:lvlJc w:val="left"/>
      <w:pPr>
        <w:tabs>
          <w:tab w:val="num" w:pos="2160"/>
        </w:tabs>
        <w:ind w:left="2160" w:hanging="360"/>
      </w:pPr>
      <w:rPr>
        <w:rFonts w:ascii="Wingdings" w:hAnsi="Wingdings" w:hint="default"/>
      </w:rPr>
    </w:lvl>
    <w:lvl w:ilvl="3" w:tplc="672C961C" w:tentative="1">
      <w:start w:val="1"/>
      <w:numFmt w:val="bullet"/>
      <w:lvlText w:val=""/>
      <w:lvlJc w:val="left"/>
      <w:pPr>
        <w:tabs>
          <w:tab w:val="num" w:pos="2880"/>
        </w:tabs>
        <w:ind w:left="2880" w:hanging="360"/>
      </w:pPr>
      <w:rPr>
        <w:rFonts w:ascii="Symbol" w:hAnsi="Symbol" w:hint="default"/>
      </w:rPr>
    </w:lvl>
    <w:lvl w:ilvl="4" w:tplc="3D1E0CA4" w:tentative="1">
      <w:start w:val="1"/>
      <w:numFmt w:val="bullet"/>
      <w:lvlText w:val="o"/>
      <w:lvlJc w:val="left"/>
      <w:pPr>
        <w:tabs>
          <w:tab w:val="num" w:pos="3600"/>
        </w:tabs>
        <w:ind w:left="3600" w:hanging="360"/>
      </w:pPr>
      <w:rPr>
        <w:rFonts w:ascii="Courier New" w:hAnsi="Courier New" w:hint="default"/>
      </w:rPr>
    </w:lvl>
    <w:lvl w:ilvl="5" w:tplc="6AB2B0F6" w:tentative="1">
      <w:start w:val="1"/>
      <w:numFmt w:val="bullet"/>
      <w:lvlText w:val=""/>
      <w:lvlJc w:val="left"/>
      <w:pPr>
        <w:tabs>
          <w:tab w:val="num" w:pos="4320"/>
        </w:tabs>
        <w:ind w:left="4320" w:hanging="360"/>
      </w:pPr>
      <w:rPr>
        <w:rFonts w:ascii="Wingdings" w:hAnsi="Wingdings" w:hint="default"/>
      </w:rPr>
    </w:lvl>
    <w:lvl w:ilvl="6" w:tplc="39A4AF88" w:tentative="1">
      <w:start w:val="1"/>
      <w:numFmt w:val="bullet"/>
      <w:lvlText w:val=""/>
      <w:lvlJc w:val="left"/>
      <w:pPr>
        <w:tabs>
          <w:tab w:val="num" w:pos="5040"/>
        </w:tabs>
        <w:ind w:left="5040" w:hanging="360"/>
      </w:pPr>
      <w:rPr>
        <w:rFonts w:ascii="Symbol" w:hAnsi="Symbol" w:hint="default"/>
      </w:rPr>
    </w:lvl>
    <w:lvl w:ilvl="7" w:tplc="9AB0D9C8" w:tentative="1">
      <w:start w:val="1"/>
      <w:numFmt w:val="bullet"/>
      <w:lvlText w:val="o"/>
      <w:lvlJc w:val="left"/>
      <w:pPr>
        <w:tabs>
          <w:tab w:val="num" w:pos="5760"/>
        </w:tabs>
        <w:ind w:left="5760" w:hanging="360"/>
      </w:pPr>
      <w:rPr>
        <w:rFonts w:ascii="Courier New" w:hAnsi="Courier New" w:hint="default"/>
      </w:rPr>
    </w:lvl>
    <w:lvl w:ilvl="8" w:tplc="4D30C032" w:tentative="1">
      <w:start w:val="1"/>
      <w:numFmt w:val="bullet"/>
      <w:lvlText w:val=""/>
      <w:lvlJc w:val="left"/>
      <w:pPr>
        <w:tabs>
          <w:tab w:val="num" w:pos="6480"/>
        </w:tabs>
        <w:ind w:left="6480" w:hanging="360"/>
      </w:pPr>
      <w:rPr>
        <w:rFonts w:ascii="Wingdings" w:hAnsi="Wingdings" w:hint="default"/>
      </w:rPr>
    </w:lvl>
  </w:abstractNum>
  <w:abstractNum w:abstractNumId="10">
    <w:nsid w:val="3C0B28A0"/>
    <w:multiLevelType w:val="hybridMultilevel"/>
    <w:tmpl w:val="8F5A0ABC"/>
    <w:lvl w:ilvl="0" w:tplc="A24E0880">
      <w:start w:val="1"/>
      <w:numFmt w:val="decimal"/>
      <w:lvlText w:val="%1."/>
      <w:lvlJc w:val="left"/>
      <w:pPr>
        <w:tabs>
          <w:tab w:val="num" w:pos="360"/>
        </w:tabs>
        <w:ind w:left="360" w:hanging="360"/>
      </w:pPr>
    </w:lvl>
    <w:lvl w:ilvl="1" w:tplc="58AE720C" w:tentative="1">
      <w:start w:val="1"/>
      <w:numFmt w:val="lowerLetter"/>
      <w:lvlText w:val="%2."/>
      <w:lvlJc w:val="left"/>
      <w:pPr>
        <w:tabs>
          <w:tab w:val="num" w:pos="1080"/>
        </w:tabs>
        <w:ind w:left="1080" w:hanging="360"/>
      </w:pPr>
    </w:lvl>
    <w:lvl w:ilvl="2" w:tplc="C2F84FCC" w:tentative="1">
      <w:start w:val="1"/>
      <w:numFmt w:val="lowerRoman"/>
      <w:lvlText w:val="%3."/>
      <w:lvlJc w:val="right"/>
      <w:pPr>
        <w:tabs>
          <w:tab w:val="num" w:pos="1800"/>
        </w:tabs>
        <w:ind w:left="1800" w:hanging="180"/>
      </w:pPr>
    </w:lvl>
    <w:lvl w:ilvl="3" w:tplc="B65ECA1A" w:tentative="1">
      <w:start w:val="1"/>
      <w:numFmt w:val="decimal"/>
      <w:lvlText w:val="%4."/>
      <w:lvlJc w:val="left"/>
      <w:pPr>
        <w:tabs>
          <w:tab w:val="num" w:pos="2520"/>
        </w:tabs>
        <w:ind w:left="2520" w:hanging="360"/>
      </w:pPr>
    </w:lvl>
    <w:lvl w:ilvl="4" w:tplc="0180EA7A" w:tentative="1">
      <w:start w:val="1"/>
      <w:numFmt w:val="lowerLetter"/>
      <w:lvlText w:val="%5."/>
      <w:lvlJc w:val="left"/>
      <w:pPr>
        <w:tabs>
          <w:tab w:val="num" w:pos="3240"/>
        </w:tabs>
        <w:ind w:left="3240" w:hanging="360"/>
      </w:pPr>
    </w:lvl>
    <w:lvl w:ilvl="5" w:tplc="10D40AEE" w:tentative="1">
      <w:start w:val="1"/>
      <w:numFmt w:val="lowerRoman"/>
      <w:lvlText w:val="%6."/>
      <w:lvlJc w:val="right"/>
      <w:pPr>
        <w:tabs>
          <w:tab w:val="num" w:pos="3960"/>
        </w:tabs>
        <w:ind w:left="3960" w:hanging="180"/>
      </w:pPr>
    </w:lvl>
    <w:lvl w:ilvl="6" w:tplc="C98A4FC2" w:tentative="1">
      <w:start w:val="1"/>
      <w:numFmt w:val="decimal"/>
      <w:lvlText w:val="%7."/>
      <w:lvlJc w:val="left"/>
      <w:pPr>
        <w:tabs>
          <w:tab w:val="num" w:pos="4680"/>
        </w:tabs>
        <w:ind w:left="4680" w:hanging="360"/>
      </w:pPr>
    </w:lvl>
    <w:lvl w:ilvl="7" w:tplc="2304AC12" w:tentative="1">
      <w:start w:val="1"/>
      <w:numFmt w:val="lowerLetter"/>
      <w:lvlText w:val="%8."/>
      <w:lvlJc w:val="left"/>
      <w:pPr>
        <w:tabs>
          <w:tab w:val="num" w:pos="5400"/>
        </w:tabs>
        <w:ind w:left="5400" w:hanging="360"/>
      </w:pPr>
    </w:lvl>
    <w:lvl w:ilvl="8" w:tplc="DD0A6C0A" w:tentative="1">
      <w:start w:val="1"/>
      <w:numFmt w:val="lowerRoman"/>
      <w:lvlText w:val="%9."/>
      <w:lvlJc w:val="right"/>
      <w:pPr>
        <w:tabs>
          <w:tab w:val="num" w:pos="6120"/>
        </w:tabs>
        <w:ind w:left="6120" w:hanging="180"/>
      </w:pPr>
    </w:lvl>
  </w:abstractNum>
  <w:abstractNum w:abstractNumId="11">
    <w:nsid w:val="46143319"/>
    <w:multiLevelType w:val="hybridMultilevel"/>
    <w:tmpl w:val="1A94F496"/>
    <w:lvl w:ilvl="0" w:tplc="E9F01878">
      <w:start w:val="1"/>
      <w:numFmt w:val="decimal"/>
      <w:lvlText w:val="%1."/>
      <w:lvlJc w:val="left"/>
      <w:pPr>
        <w:tabs>
          <w:tab w:val="num" w:pos="360"/>
        </w:tabs>
        <w:ind w:left="360" w:hanging="360"/>
      </w:pPr>
    </w:lvl>
    <w:lvl w:ilvl="1" w:tplc="F808D182" w:tentative="1">
      <w:start w:val="1"/>
      <w:numFmt w:val="lowerLetter"/>
      <w:lvlText w:val="%2."/>
      <w:lvlJc w:val="left"/>
      <w:pPr>
        <w:tabs>
          <w:tab w:val="num" w:pos="1080"/>
        </w:tabs>
        <w:ind w:left="1080" w:hanging="360"/>
      </w:pPr>
    </w:lvl>
    <w:lvl w:ilvl="2" w:tplc="F2C040A6" w:tentative="1">
      <w:start w:val="1"/>
      <w:numFmt w:val="lowerRoman"/>
      <w:lvlText w:val="%3."/>
      <w:lvlJc w:val="right"/>
      <w:pPr>
        <w:tabs>
          <w:tab w:val="num" w:pos="1800"/>
        </w:tabs>
        <w:ind w:left="1800" w:hanging="180"/>
      </w:pPr>
    </w:lvl>
    <w:lvl w:ilvl="3" w:tplc="7A12811A" w:tentative="1">
      <w:start w:val="1"/>
      <w:numFmt w:val="decimal"/>
      <w:lvlText w:val="%4."/>
      <w:lvlJc w:val="left"/>
      <w:pPr>
        <w:tabs>
          <w:tab w:val="num" w:pos="2520"/>
        </w:tabs>
        <w:ind w:left="2520" w:hanging="360"/>
      </w:pPr>
    </w:lvl>
    <w:lvl w:ilvl="4" w:tplc="60D072CE" w:tentative="1">
      <w:start w:val="1"/>
      <w:numFmt w:val="lowerLetter"/>
      <w:lvlText w:val="%5."/>
      <w:lvlJc w:val="left"/>
      <w:pPr>
        <w:tabs>
          <w:tab w:val="num" w:pos="3240"/>
        </w:tabs>
        <w:ind w:left="3240" w:hanging="360"/>
      </w:pPr>
    </w:lvl>
    <w:lvl w:ilvl="5" w:tplc="AECC434E" w:tentative="1">
      <w:start w:val="1"/>
      <w:numFmt w:val="lowerRoman"/>
      <w:lvlText w:val="%6."/>
      <w:lvlJc w:val="right"/>
      <w:pPr>
        <w:tabs>
          <w:tab w:val="num" w:pos="3960"/>
        </w:tabs>
        <w:ind w:left="3960" w:hanging="180"/>
      </w:pPr>
    </w:lvl>
    <w:lvl w:ilvl="6" w:tplc="6C542D78" w:tentative="1">
      <w:start w:val="1"/>
      <w:numFmt w:val="decimal"/>
      <w:lvlText w:val="%7."/>
      <w:lvlJc w:val="left"/>
      <w:pPr>
        <w:tabs>
          <w:tab w:val="num" w:pos="4680"/>
        </w:tabs>
        <w:ind w:left="4680" w:hanging="360"/>
      </w:pPr>
    </w:lvl>
    <w:lvl w:ilvl="7" w:tplc="DFD6C1F2" w:tentative="1">
      <w:start w:val="1"/>
      <w:numFmt w:val="lowerLetter"/>
      <w:lvlText w:val="%8."/>
      <w:lvlJc w:val="left"/>
      <w:pPr>
        <w:tabs>
          <w:tab w:val="num" w:pos="5400"/>
        </w:tabs>
        <w:ind w:left="5400" w:hanging="360"/>
      </w:pPr>
    </w:lvl>
    <w:lvl w:ilvl="8" w:tplc="0CE61FC0" w:tentative="1">
      <w:start w:val="1"/>
      <w:numFmt w:val="lowerRoman"/>
      <w:lvlText w:val="%9."/>
      <w:lvlJc w:val="right"/>
      <w:pPr>
        <w:tabs>
          <w:tab w:val="num" w:pos="6120"/>
        </w:tabs>
        <w:ind w:left="6120" w:hanging="180"/>
      </w:pPr>
    </w:lvl>
  </w:abstractNum>
  <w:abstractNum w:abstractNumId="12">
    <w:nsid w:val="563C7D7E"/>
    <w:multiLevelType w:val="multilevel"/>
    <w:tmpl w:val="8A1C00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6D9D74E2"/>
    <w:multiLevelType w:val="hybridMultilevel"/>
    <w:tmpl w:val="B77EE6EA"/>
    <w:lvl w:ilvl="0" w:tplc="D57EE002">
      <w:start w:val="1"/>
      <w:numFmt w:val="decimal"/>
      <w:lvlText w:val="%1."/>
      <w:lvlJc w:val="left"/>
      <w:pPr>
        <w:tabs>
          <w:tab w:val="num" w:pos="720"/>
        </w:tabs>
        <w:ind w:left="720" w:hanging="360"/>
      </w:pPr>
    </w:lvl>
    <w:lvl w:ilvl="1" w:tplc="4BB4CF7C" w:tentative="1">
      <w:start w:val="1"/>
      <w:numFmt w:val="lowerLetter"/>
      <w:lvlText w:val="%2."/>
      <w:lvlJc w:val="left"/>
      <w:pPr>
        <w:tabs>
          <w:tab w:val="num" w:pos="1440"/>
        </w:tabs>
        <w:ind w:left="1440" w:hanging="360"/>
      </w:pPr>
    </w:lvl>
    <w:lvl w:ilvl="2" w:tplc="7E44796E" w:tentative="1">
      <w:start w:val="1"/>
      <w:numFmt w:val="lowerRoman"/>
      <w:lvlText w:val="%3."/>
      <w:lvlJc w:val="right"/>
      <w:pPr>
        <w:tabs>
          <w:tab w:val="num" w:pos="2160"/>
        </w:tabs>
        <w:ind w:left="2160" w:hanging="180"/>
      </w:pPr>
    </w:lvl>
    <w:lvl w:ilvl="3" w:tplc="13C27136" w:tentative="1">
      <w:start w:val="1"/>
      <w:numFmt w:val="decimal"/>
      <w:lvlText w:val="%4."/>
      <w:lvlJc w:val="left"/>
      <w:pPr>
        <w:tabs>
          <w:tab w:val="num" w:pos="2880"/>
        </w:tabs>
        <w:ind w:left="2880" w:hanging="360"/>
      </w:pPr>
    </w:lvl>
    <w:lvl w:ilvl="4" w:tplc="B9BAB538" w:tentative="1">
      <w:start w:val="1"/>
      <w:numFmt w:val="lowerLetter"/>
      <w:lvlText w:val="%5."/>
      <w:lvlJc w:val="left"/>
      <w:pPr>
        <w:tabs>
          <w:tab w:val="num" w:pos="3600"/>
        </w:tabs>
        <w:ind w:left="3600" w:hanging="360"/>
      </w:pPr>
    </w:lvl>
    <w:lvl w:ilvl="5" w:tplc="A912C022" w:tentative="1">
      <w:start w:val="1"/>
      <w:numFmt w:val="lowerRoman"/>
      <w:lvlText w:val="%6."/>
      <w:lvlJc w:val="right"/>
      <w:pPr>
        <w:tabs>
          <w:tab w:val="num" w:pos="4320"/>
        </w:tabs>
        <w:ind w:left="4320" w:hanging="180"/>
      </w:pPr>
    </w:lvl>
    <w:lvl w:ilvl="6" w:tplc="553EB2DC" w:tentative="1">
      <w:start w:val="1"/>
      <w:numFmt w:val="decimal"/>
      <w:lvlText w:val="%7."/>
      <w:lvlJc w:val="left"/>
      <w:pPr>
        <w:tabs>
          <w:tab w:val="num" w:pos="5040"/>
        </w:tabs>
        <w:ind w:left="5040" w:hanging="360"/>
      </w:pPr>
    </w:lvl>
    <w:lvl w:ilvl="7" w:tplc="57E44F52" w:tentative="1">
      <w:start w:val="1"/>
      <w:numFmt w:val="lowerLetter"/>
      <w:lvlText w:val="%8."/>
      <w:lvlJc w:val="left"/>
      <w:pPr>
        <w:tabs>
          <w:tab w:val="num" w:pos="5760"/>
        </w:tabs>
        <w:ind w:left="5760" w:hanging="360"/>
      </w:pPr>
    </w:lvl>
    <w:lvl w:ilvl="8" w:tplc="9284632A" w:tentative="1">
      <w:start w:val="1"/>
      <w:numFmt w:val="lowerRoman"/>
      <w:lvlText w:val="%9."/>
      <w:lvlJc w:val="right"/>
      <w:pPr>
        <w:tabs>
          <w:tab w:val="num" w:pos="6480"/>
        </w:tabs>
        <w:ind w:left="6480" w:hanging="180"/>
      </w:pPr>
    </w:lvl>
  </w:abstractNum>
  <w:abstractNum w:abstractNumId="14">
    <w:nsid w:val="76282147"/>
    <w:multiLevelType w:val="hybridMultilevel"/>
    <w:tmpl w:val="BA0250BA"/>
    <w:lvl w:ilvl="0" w:tplc="E0A6D32E">
      <w:start w:val="1"/>
      <w:numFmt w:val="bullet"/>
      <w:lvlText w:val=""/>
      <w:lvlJc w:val="left"/>
      <w:pPr>
        <w:tabs>
          <w:tab w:val="num" w:pos="720"/>
        </w:tabs>
        <w:ind w:left="720" w:hanging="360"/>
      </w:pPr>
      <w:rPr>
        <w:rFonts w:ascii="Symbol" w:hAnsi="Symbol" w:hint="default"/>
      </w:rPr>
    </w:lvl>
    <w:lvl w:ilvl="1" w:tplc="2132D962" w:tentative="1">
      <w:start w:val="1"/>
      <w:numFmt w:val="bullet"/>
      <w:lvlText w:val="o"/>
      <w:lvlJc w:val="left"/>
      <w:pPr>
        <w:tabs>
          <w:tab w:val="num" w:pos="1440"/>
        </w:tabs>
        <w:ind w:left="1440" w:hanging="360"/>
      </w:pPr>
      <w:rPr>
        <w:rFonts w:ascii="Courier New" w:hAnsi="Courier New" w:hint="default"/>
      </w:rPr>
    </w:lvl>
    <w:lvl w:ilvl="2" w:tplc="4386E8AA" w:tentative="1">
      <w:start w:val="1"/>
      <w:numFmt w:val="bullet"/>
      <w:lvlText w:val=""/>
      <w:lvlJc w:val="left"/>
      <w:pPr>
        <w:tabs>
          <w:tab w:val="num" w:pos="2160"/>
        </w:tabs>
        <w:ind w:left="2160" w:hanging="360"/>
      </w:pPr>
      <w:rPr>
        <w:rFonts w:ascii="Wingdings" w:hAnsi="Wingdings" w:hint="default"/>
      </w:rPr>
    </w:lvl>
    <w:lvl w:ilvl="3" w:tplc="510CA166" w:tentative="1">
      <w:start w:val="1"/>
      <w:numFmt w:val="bullet"/>
      <w:lvlText w:val=""/>
      <w:lvlJc w:val="left"/>
      <w:pPr>
        <w:tabs>
          <w:tab w:val="num" w:pos="2880"/>
        </w:tabs>
        <w:ind w:left="2880" w:hanging="360"/>
      </w:pPr>
      <w:rPr>
        <w:rFonts w:ascii="Symbol" w:hAnsi="Symbol" w:hint="default"/>
      </w:rPr>
    </w:lvl>
    <w:lvl w:ilvl="4" w:tplc="5492C63C" w:tentative="1">
      <w:start w:val="1"/>
      <w:numFmt w:val="bullet"/>
      <w:lvlText w:val="o"/>
      <w:lvlJc w:val="left"/>
      <w:pPr>
        <w:tabs>
          <w:tab w:val="num" w:pos="3600"/>
        </w:tabs>
        <w:ind w:left="3600" w:hanging="360"/>
      </w:pPr>
      <w:rPr>
        <w:rFonts w:ascii="Courier New" w:hAnsi="Courier New" w:hint="default"/>
      </w:rPr>
    </w:lvl>
    <w:lvl w:ilvl="5" w:tplc="A2BA5920" w:tentative="1">
      <w:start w:val="1"/>
      <w:numFmt w:val="bullet"/>
      <w:lvlText w:val=""/>
      <w:lvlJc w:val="left"/>
      <w:pPr>
        <w:tabs>
          <w:tab w:val="num" w:pos="4320"/>
        </w:tabs>
        <w:ind w:left="4320" w:hanging="360"/>
      </w:pPr>
      <w:rPr>
        <w:rFonts w:ascii="Wingdings" w:hAnsi="Wingdings" w:hint="default"/>
      </w:rPr>
    </w:lvl>
    <w:lvl w:ilvl="6" w:tplc="79764146" w:tentative="1">
      <w:start w:val="1"/>
      <w:numFmt w:val="bullet"/>
      <w:lvlText w:val=""/>
      <w:lvlJc w:val="left"/>
      <w:pPr>
        <w:tabs>
          <w:tab w:val="num" w:pos="5040"/>
        </w:tabs>
        <w:ind w:left="5040" w:hanging="360"/>
      </w:pPr>
      <w:rPr>
        <w:rFonts w:ascii="Symbol" w:hAnsi="Symbol" w:hint="default"/>
      </w:rPr>
    </w:lvl>
    <w:lvl w:ilvl="7" w:tplc="A7E23702" w:tentative="1">
      <w:start w:val="1"/>
      <w:numFmt w:val="bullet"/>
      <w:lvlText w:val="o"/>
      <w:lvlJc w:val="left"/>
      <w:pPr>
        <w:tabs>
          <w:tab w:val="num" w:pos="5760"/>
        </w:tabs>
        <w:ind w:left="5760" w:hanging="360"/>
      </w:pPr>
      <w:rPr>
        <w:rFonts w:ascii="Courier New" w:hAnsi="Courier New" w:hint="default"/>
      </w:rPr>
    </w:lvl>
    <w:lvl w:ilvl="8" w:tplc="C5DE73A0"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2"/>
  </w:num>
  <w:num w:numId="4">
    <w:abstractNumId w:val="1"/>
  </w:num>
  <w:num w:numId="5">
    <w:abstractNumId w:val="9"/>
  </w:num>
  <w:num w:numId="6">
    <w:abstractNumId w:val="13"/>
  </w:num>
  <w:num w:numId="7">
    <w:abstractNumId w:val="6"/>
  </w:num>
  <w:num w:numId="8">
    <w:abstractNumId w:val="10"/>
  </w:num>
  <w:num w:numId="9">
    <w:abstractNumId w:val="2"/>
  </w:num>
  <w:num w:numId="10">
    <w:abstractNumId w:val="0"/>
  </w:num>
  <w:num w:numId="11">
    <w:abstractNumId w:val="7"/>
  </w:num>
  <w:num w:numId="12">
    <w:abstractNumId w:val="8"/>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6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F3"/>
    <w:rsid w:val="001B461F"/>
    <w:rsid w:val="001C5AAA"/>
    <w:rsid w:val="001D54B4"/>
    <w:rsid w:val="00261A2B"/>
    <w:rsid w:val="003511AF"/>
    <w:rsid w:val="003D0695"/>
    <w:rsid w:val="004C52FC"/>
    <w:rsid w:val="004D12BA"/>
    <w:rsid w:val="00525038"/>
    <w:rsid w:val="00532009"/>
    <w:rsid w:val="0054222C"/>
    <w:rsid w:val="00561567"/>
    <w:rsid w:val="005727C8"/>
    <w:rsid w:val="00595AAD"/>
    <w:rsid w:val="006F3BF3"/>
    <w:rsid w:val="00762266"/>
    <w:rsid w:val="007870C3"/>
    <w:rsid w:val="008E2861"/>
    <w:rsid w:val="008E5779"/>
    <w:rsid w:val="009425F3"/>
    <w:rsid w:val="00A6216C"/>
    <w:rsid w:val="00A9355C"/>
    <w:rsid w:val="00B55143"/>
    <w:rsid w:val="00BC172B"/>
    <w:rsid w:val="00C05144"/>
    <w:rsid w:val="00C254A5"/>
    <w:rsid w:val="00CB1FF7"/>
    <w:rsid w:val="00E617BB"/>
    <w:rsid w:val="00E86814"/>
    <w:rsid w:val="00EE3ACD"/>
    <w:rsid w:val="00F62AEE"/>
    <w:rsid w:val="00F77409"/>
    <w:rsid w:val="00FA4EB7"/>
    <w:rsid w:val="00FC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9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14"/>
    <w:rPr>
      <w:sz w:val="24"/>
      <w:szCs w:val="24"/>
    </w:rPr>
  </w:style>
  <w:style w:type="paragraph" w:styleId="Heading1">
    <w:name w:val="heading 1"/>
    <w:basedOn w:val="Normal"/>
    <w:next w:val="Normal"/>
    <w:qFormat/>
    <w:rsid w:val="00E86814"/>
    <w:pPr>
      <w:keepNext/>
      <w:jc w:val="center"/>
      <w:outlineLvl w:val="0"/>
    </w:pPr>
    <w:rPr>
      <w:b/>
      <w:i/>
    </w:rPr>
  </w:style>
  <w:style w:type="paragraph" w:styleId="Heading2">
    <w:name w:val="heading 2"/>
    <w:basedOn w:val="Normal"/>
    <w:next w:val="Normal"/>
    <w:qFormat/>
    <w:rsid w:val="00E86814"/>
    <w:pPr>
      <w:keepNext/>
      <w:jc w:val="center"/>
      <w:outlineLvl w:val="1"/>
    </w:pPr>
    <w:rPr>
      <w:u w:val="single"/>
    </w:rPr>
  </w:style>
  <w:style w:type="paragraph" w:styleId="Heading3">
    <w:name w:val="heading 3"/>
    <w:basedOn w:val="Normal"/>
    <w:next w:val="Normal"/>
    <w:qFormat/>
    <w:rsid w:val="00E86814"/>
    <w:pPr>
      <w:keepNext/>
      <w:outlineLvl w:val="2"/>
    </w:pPr>
    <w:rPr>
      <w:b/>
      <w:i/>
    </w:rPr>
  </w:style>
  <w:style w:type="paragraph" w:styleId="Heading4">
    <w:name w:val="heading 4"/>
    <w:basedOn w:val="Normal"/>
    <w:next w:val="Normal"/>
    <w:qFormat/>
    <w:rsid w:val="00E86814"/>
    <w:pPr>
      <w:keepNext/>
      <w:outlineLvl w:val="3"/>
    </w:pPr>
    <w:rPr>
      <w:b/>
    </w:rPr>
  </w:style>
  <w:style w:type="paragraph" w:styleId="Heading5">
    <w:name w:val="heading 5"/>
    <w:basedOn w:val="Normal"/>
    <w:next w:val="Normal"/>
    <w:qFormat/>
    <w:rsid w:val="00E86814"/>
    <w:pPr>
      <w:keepNext/>
      <w:jc w:val="center"/>
      <w:outlineLvl w:val="4"/>
    </w:pPr>
    <w:rPr>
      <w:b/>
      <w:i/>
      <w:u w:val="single"/>
    </w:rPr>
  </w:style>
  <w:style w:type="paragraph" w:styleId="Heading6">
    <w:name w:val="heading 6"/>
    <w:basedOn w:val="Normal"/>
    <w:next w:val="Normal"/>
    <w:qFormat/>
    <w:rsid w:val="00E86814"/>
    <w:pPr>
      <w:keepNext/>
      <w:jc w:val="center"/>
      <w:outlineLvl w:val="5"/>
    </w:pPr>
    <w:rPr>
      <w:b/>
      <w:sz w:val="28"/>
    </w:rPr>
  </w:style>
  <w:style w:type="paragraph" w:styleId="Heading7">
    <w:name w:val="heading 7"/>
    <w:basedOn w:val="Normal"/>
    <w:next w:val="Normal"/>
    <w:qFormat/>
    <w:rsid w:val="00E86814"/>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814"/>
    <w:pPr>
      <w:tabs>
        <w:tab w:val="center" w:pos="4320"/>
        <w:tab w:val="right" w:pos="8640"/>
      </w:tabs>
    </w:pPr>
  </w:style>
  <w:style w:type="paragraph" w:styleId="Footer">
    <w:name w:val="footer"/>
    <w:basedOn w:val="Normal"/>
    <w:rsid w:val="00E86814"/>
    <w:pPr>
      <w:tabs>
        <w:tab w:val="center" w:pos="4320"/>
        <w:tab w:val="right" w:pos="8640"/>
      </w:tabs>
    </w:pPr>
  </w:style>
  <w:style w:type="character" w:styleId="PageNumber">
    <w:name w:val="page number"/>
    <w:basedOn w:val="DefaultParagraphFont"/>
    <w:rsid w:val="00E86814"/>
  </w:style>
  <w:style w:type="paragraph" w:styleId="BodyText">
    <w:name w:val="Body Text"/>
    <w:basedOn w:val="Normal"/>
    <w:rsid w:val="00E86814"/>
    <w:pPr>
      <w:widowControl w:val="0"/>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overflowPunct w:val="0"/>
      <w:autoSpaceDE w:val="0"/>
      <w:autoSpaceDN w:val="0"/>
      <w:adjustRightInd w:val="0"/>
      <w:ind w:right="-288"/>
      <w:textAlignment w:val="baseline"/>
    </w:pPr>
    <w:rPr>
      <w:szCs w:val="20"/>
    </w:rPr>
  </w:style>
  <w:style w:type="paragraph" w:styleId="BodyText2">
    <w:name w:val="Body Text 2"/>
    <w:basedOn w:val="Normal"/>
    <w:rsid w:val="00E86814"/>
    <w:pPr>
      <w:widowControl w:val="0"/>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overflowPunct w:val="0"/>
      <w:autoSpaceDE w:val="0"/>
      <w:autoSpaceDN w:val="0"/>
      <w:adjustRightInd w:val="0"/>
      <w:textAlignment w:val="baseline"/>
    </w:pPr>
    <w:rPr>
      <w:szCs w:val="20"/>
    </w:rPr>
  </w:style>
  <w:style w:type="paragraph" w:styleId="BodyText3">
    <w:name w:val="Body Text 3"/>
    <w:basedOn w:val="Normal"/>
    <w:rsid w:val="00E86814"/>
    <w:pPr>
      <w:widowControl w:val="0"/>
      <w:tabs>
        <w:tab w:val="left" w:leader="dot" w:pos="0"/>
        <w:tab w:val="left" w:leader="dot" w:pos="720"/>
        <w:tab w:val="left" w:pos="99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overflowPunct w:val="0"/>
      <w:autoSpaceDE w:val="0"/>
      <w:autoSpaceDN w:val="0"/>
      <w:adjustRightInd w:val="0"/>
      <w:ind w:right="-144"/>
      <w:textAlignment w:val="baseline"/>
    </w:pPr>
    <w:rPr>
      <w:szCs w:val="20"/>
    </w:rPr>
  </w:style>
  <w:style w:type="character" w:styleId="FootnoteReference">
    <w:name w:val="footnote reference"/>
    <w:basedOn w:val="DefaultParagraphFont"/>
    <w:semiHidden/>
    <w:rsid w:val="00E86814"/>
  </w:style>
  <w:style w:type="character" w:styleId="Hyperlink">
    <w:name w:val="Hyperlink"/>
    <w:basedOn w:val="DefaultParagraphFont"/>
    <w:rsid w:val="00E86814"/>
    <w:rPr>
      <w:color w:val="0000FF"/>
      <w:u w:val="single"/>
    </w:rPr>
  </w:style>
  <w:style w:type="paragraph" w:styleId="Revision">
    <w:name w:val="Revision"/>
    <w:hidden/>
    <w:uiPriority w:val="99"/>
    <w:semiHidden/>
    <w:rsid w:val="00FC714E"/>
    <w:rPr>
      <w:sz w:val="24"/>
      <w:szCs w:val="24"/>
    </w:rPr>
  </w:style>
  <w:style w:type="paragraph" w:styleId="BalloonText">
    <w:name w:val="Balloon Text"/>
    <w:basedOn w:val="Normal"/>
    <w:link w:val="BalloonTextChar"/>
    <w:uiPriority w:val="99"/>
    <w:semiHidden/>
    <w:unhideWhenUsed/>
    <w:rsid w:val="00FC714E"/>
    <w:rPr>
      <w:rFonts w:ascii="Tahoma" w:hAnsi="Tahoma" w:cs="Tahoma"/>
      <w:sz w:val="16"/>
      <w:szCs w:val="16"/>
    </w:rPr>
  </w:style>
  <w:style w:type="character" w:customStyle="1" w:styleId="BalloonTextChar">
    <w:name w:val="Balloon Text Char"/>
    <w:basedOn w:val="DefaultParagraphFont"/>
    <w:link w:val="BalloonText"/>
    <w:uiPriority w:val="99"/>
    <w:semiHidden/>
    <w:rsid w:val="00FC7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14"/>
    <w:rPr>
      <w:sz w:val="24"/>
      <w:szCs w:val="24"/>
    </w:rPr>
  </w:style>
  <w:style w:type="paragraph" w:styleId="Heading1">
    <w:name w:val="heading 1"/>
    <w:basedOn w:val="Normal"/>
    <w:next w:val="Normal"/>
    <w:qFormat/>
    <w:rsid w:val="00E86814"/>
    <w:pPr>
      <w:keepNext/>
      <w:jc w:val="center"/>
      <w:outlineLvl w:val="0"/>
    </w:pPr>
    <w:rPr>
      <w:b/>
      <w:i/>
    </w:rPr>
  </w:style>
  <w:style w:type="paragraph" w:styleId="Heading2">
    <w:name w:val="heading 2"/>
    <w:basedOn w:val="Normal"/>
    <w:next w:val="Normal"/>
    <w:qFormat/>
    <w:rsid w:val="00E86814"/>
    <w:pPr>
      <w:keepNext/>
      <w:jc w:val="center"/>
      <w:outlineLvl w:val="1"/>
    </w:pPr>
    <w:rPr>
      <w:u w:val="single"/>
    </w:rPr>
  </w:style>
  <w:style w:type="paragraph" w:styleId="Heading3">
    <w:name w:val="heading 3"/>
    <w:basedOn w:val="Normal"/>
    <w:next w:val="Normal"/>
    <w:qFormat/>
    <w:rsid w:val="00E86814"/>
    <w:pPr>
      <w:keepNext/>
      <w:outlineLvl w:val="2"/>
    </w:pPr>
    <w:rPr>
      <w:b/>
      <w:i/>
    </w:rPr>
  </w:style>
  <w:style w:type="paragraph" w:styleId="Heading4">
    <w:name w:val="heading 4"/>
    <w:basedOn w:val="Normal"/>
    <w:next w:val="Normal"/>
    <w:qFormat/>
    <w:rsid w:val="00E86814"/>
    <w:pPr>
      <w:keepNext/>
      <w:outlineLvl w:val="3"/>
    </w:pPr>
    <w:rPr>
      <w:b/>
    </w:rPr>
  </w:style>
  <w:style w:type="paragraph" w:styleId="Heading5">
    <w:name w:val="heading 5"/>
    <w:basedOn w:val="Normal"/>
    <w:next w:val="Normal"/>
    <w:qFormat/>
    <w:rsid w:val="00E86814"/>
    <w:pPr>
      <w:keepNext/>
      <w:jc w:val="center"/>
      <w:outlineLvl w:val="4"/>
    </w:pPr>
    <w:rPr>
      <w:b/>
      <w:i/>
      <w:u w:val="single"/>
    </w:rPr>
  </w:style>
  <w:style w:type="paragraph" w:styleId="Heading6">
    <w:name w:val="heading 6"/>
    <w:basedOn w:val="Normal"/>
    <w:next w:val="Normal"/>
    <w:qFormat/>
    <w:rsid w:val="00E86814"/>
    <w:pPr>
      <w:keepNext/>
      <w:jc w:val="center"/>
      <w:outlineLvl w:val="5"/>
    </w:pPr>
    <w:rPr>
      <w:b/>
      <w:sz w:val="28"/>
    </w:rPr>
  </w:style>
  <w:style w:type="paragraph" w:styleId="Heading7">
    <w:name w:val="heading 7"/>
    <w:basedOn w:val="Normal"/>
    <w:next w:val="Normal"/>
    <w:qFormat/>
    <w:rsid w:val="00E86814"/>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814"/>
    <w:pPr>
      <w:tabs>
        <w:tab w:val="center" w:pos="4320"/>
        <w:tab w:val="right" w:pos="8640"/>
      </w:tabs>
    </w:pPr>
  </w:style>
  <w:style w:type="paragraph" w:styleId="Footer">
    <w:name w:val="footer"/>
    <w:basedOn w:val="Normal"/>
    <w:rsid w:val="00E86814"/>
    <w:pPr>
      <w:tabs>
        <w:tab w:val="center" w:pos="4320"/>
        <w:tab w:val="right" w:pos="8640"/>
      </w:tabs>
    </w:pPr>
  </w:style>
  <w:style w:type="character" w:styleId="PageNumber">
    <w:name w:val="page number"/>
    <w:basedOn w:val="DefaultParagraphFont"/>
    <w:rsid w:val="00E86814"/>
  </w:style>
  <w:style w:type="paragraph" w:styleId="BodyText">
    <w:name w:val="Body Text"/>
    <w:basedOn w:val="Normal"/>
    <w:rsid w:val="00E86814"/>
    <w:pPr>
      <w:widowControl w:val="0"/>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overflowPunct w:val="0"/>
      <w:autoSpaceDE w:val="0"/>
      <w:autoSpaceDN w:val="0"/>
      <w:adjustRightInd w:val="0"/>
      <w:ind w:right="-288"/>
      <w:textAlignment w:val="baseline"/>
    </w:pPr>
    <w:rPr>
      <w:szCs w:val="20"/>
    </w:rPr>
  </w:style>
  <w:style w:type="paragraph" w:styleId="BodyText2">
    <w:name w:val="Body Text 2"/>
    <w:basedOn w:val="Normal"/>
    <w:rsid w:val="00E86814"/>
    <w:pPr>
      <w:widowControl w:val="0"/>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overflowPunct w:val="0"/>
      <w:autoSpaceDE w:val="0"/>
      <w:autoSpaceDN w:val="0"/>
      <w:adjustRightInd w:val="0"/>
      <w:textAlignment w:val="baseline"/>
    </w:pPr>
    <w:rPr>
      <w:szCs w:val="20"/>
    </w:rPr>
  </w:style>
  <w:style w:type="paragraph" w:styleId="BodyText3">
    <w:name w:val="Body Text 3"/>
    <w:basedOn w:val="Normal"/>
    <w:rsid w:val="00E86814"/>
    <w:pPr>
      <w:widowControl w:val="0"/>
      <w:tabs>
        <w:tab w:val="left" w:leader="dot" w:pos="0"/>
        <w:tab w:val="left" w:leader="dot" w:pos="720"/>
        <w:tab w:val="left" w:pos="99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overflowPunct w:val="0"/>
      <w:autoSpaceDE w:val="0"/>
      <w:autoSpaceDN w:val="0"/>
      <w:adjustRightInd w:val="0"/>
      <w:ind w:right="-144"/>
      <w:textAlignment w:val="baseline"/>
    </w:pPr>
    <w:rPr>
      <w:szCs w:val="20"/>
    </w:rPr>
  </w:style>
  <w:style w:type="character" w:styleId="FootnoteReference">
    <w:name w:val="footnote reference"/>
    <w:basedOn w:val="DefaultParagraphFont"/>
    <w:semiHidden/>
    <w:rsid w:val="00E86814"/>
  </w:style>
  <w:style w:type="character" w:styleId="Hyperlink">
    <w:name w:val="Hyperlink"/>
    <w:basedOn w:val="DefaultParagraphFont"/>
    <w:rsid w:val="00E86814"/>
    <w:rPr>
      <w:color w:val="0000FF"/>
      <w:u w:val="single"/>
    </w:rPr>
  </w:style>
  <w:style w:type="paragraph" w:styleId="Revision">
    <w:name w:val="Revision"/>
    <w:hidden/>
    <w:uiPriority w:val="99"/>
    <w:semiHidden/>
    <w:rsid w:val="00FC714E"/>
    <w:rPr>
      <w:sz w:val="24"/>
      <w:szCs w:val="24"/>
    </w:rPr>
  </w:style>
  <w:style w:type="paragraph" w:styleId="BalloonText">
    <w:name w:val="Balloon Text"/>
    <w:basedOn w:val="Normal"/>
    <w:link w:val="BalloonTextChar"/>
    <w:uiPriority w:val="99"/>
    <w:semiHidden/>
    <w:unhideWhenUsed/>
    <w:rsid w:val="00FC714E"/>
    <w:rPr>
      <w:rFonts w:ascii="Tahoma" w:hAnsi="Tahoma" w:cs="Tahoma"/>
      <w:sz w:val="16"/>
      <w:szCs w:val="16"/>
    </w:rPr>
  </w:style>
  <w:style w:type="character" w:customStyle="1" w:styleId="BalloonTextChar">
    <w:name w:val="Balloon Text Char"/>
    <w:basedOn w:val="DefaultParagraphFont"/>
    <w:link w:val="BalloonText"/>
    <w:uiPriority w:val="99"/>
    <w:semiHidden/>
    <w:rsid w:val="00FC7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7229">
      <w:bodyDiv w:val="1"/>
      <w:marLeft w:val="0"/>
      <w:marRight w:val="0"/>
      <w:marTop w:val="0"/>
      <w:marBottom w:val="0"/>
      <w:divBdr>
        <w:top w:val="none" w:sz="0" w:space="0" w:color="auto"/>
        <w:left w:val="none" w:sz="0" w:space="0" w:color="auto"/>
        <w:bottom w:val="none" w:sz="0" w:space="0" w:color="auto"/>
        <w:right w:val="none" w:sz="0" w:space="0" w:color="auto"/>
      </w:divBdr>
    </w:div>
    <w:div w:id="319388395">
      <w:bodyDiv w:val="1"/>
      <w:marLeft w:val="0"/>
      <w:marRight w:val="0"/>
      <w:marTop w:val="0"/>
      <w:marBottom w:val="0"/>
      <w:divBdr>
        <w:top w:val="none" w:sz="0" w:space="0" w:color="auto"/>
        <w:left w:val="none" w:sz="0" w:space="0" w:color="auto"/>
        <w:bottom w:val="none" w:sz="0" w:space="0" w:color="auto"/>
        <w:right w:val="none" w:sz="0" w:space="0" w:color="auto"/>
      </w:divBdr>
    </w:div>
    <w:div w:id="583145639">
      <w:bodyDiv w:val="1"/>
      <w:marLeft w:val="0"/>
      <w:marRight w:val="0"/>
      <w:marTop w:val="0"/>
      <w:marBottom w:val="0"/>
      <w:divBdr>
        <w:top w:val="none" w:sz="0" w:space="0" w:color="auto"/>
        <w:left w:val="none" w:sz="0" w:space="0" w:color="auto"/>
        <w:bottom w:val="none" w:sz="0" w:space="0" w:color="auto"/>
        <w:right w:val="none" w:sz="0" w:space="0" w:color="auto"/>
      </w:divBdr>
    </w:div>
    <w:div w:id="614678291">
      <w:bodyDiv w:val="1"/>
      <w:marLeft w:val="0"/>
      <w:marRight w:val="0"/>
      <w:marTop w:val="0"/>
      <w:marBottom w:val="0"/>
      <w:divBdr>
        <w:top w:val="none" w:sz="0" w:space="0" w:color="auto"/>
        <w:left w:val="none" w:sz="0" w:space="0" w:color="auto"/>
        <w:bottom w:val="none" w:sz="0" w:space="0" w:color="auto"/>
        <w:right w:val="none" w:sz="0" w:space="0" w:color="auto"/>
      </w:divBdr>
    </w:div>
    <w:div w:id="990212511">
      <w:bodyDiv w:val="1"/>
      <w:marLeft w:val="0"/>
      <w:marRight w:val="0"/>
      <w:marTop w:val="0"/>
      <w:marBottom w:val="0"/>
      <w:divBdr>
        <w:top w:val="none" w:sz="0" w:space="0" w:color="auto"/>
        <w:left w:val="none" w:sz="0" w:space="0" w:color="auto"/>
        <w:bottom w:val="none" w:sz="0" w:space="0" w:color="auto"/>
        <w:right w:val="none" w:sz="0" w:space="0" w:color="auto"/>
      </w:divBdr>
    </w:div>
    <w:div w:id="11319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Instructor's Manual Chapter 1-7e</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Chapter 1-7e</dc:title>
  <dc:subject/>
  <dc:creator>Wayne McManus</dc:creator>
  <cp:keywords/>
  <dc:description/>
  <cp:lastModifiedBy>McCormick, Michael</cp:lastModifiedBy>
  <cp:revision>6</cp:revision>
  <cp:lastPrinted>2002-09-01T15:08:00Z</cp:lastPrinted>
  <dcterms:created xsi:type="dcterms:W3CDTF">2018-02-16T10:51:00Z</dcterms:created>
  <dcterms:modified xsi:type="dcterms:W3CDTF">2019-01-29T21:37:00Z</dcterms:modified>
</cp:coreProperties>
</file>