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all populations of all species in a given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features the living organisms interacting with the physical and chemical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sum of all places in Earth's atmosphere, crust, and waters where organisms live.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members of only one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at a higher level of organization than an ecosystem.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Randomly selecting samples of experimental units from an environment can result in 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sampling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blind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consensus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Science is based on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opinion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Members of which prokaryotic domain are most closely related to eukaryotes evolutionarily?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of organisms does not depend directly on sunlight for energy?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Terrestrial producers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 Animal consumers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III. Decomposers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inclusive level of organization is exemplified by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Carbon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Zebra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 blood cell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the first cell of a new individual gives rise to a multicell adult is called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plural for genus is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genae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Each cell is able to maintain an internal environment within a range that favors survival. This condition is called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choice of whether a particular organism belongs to the experimental group or the control group should be based on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gender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experiment, the control group is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subjected to experimental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exposed to experimental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maintained under strict laboratory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treated exactly the same as the experimental group, except for one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statistically the most important part of the experiment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used by all living things as the carrier of genetic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acceptable probability of sampling error that may have skewed the results in most scientific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flow of energy through living organisms is best characterized as 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circular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lattice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way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lossless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true about the peacock butterfly?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dark underside of their wings provides camouflage.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spots on the wings may resemble owl eyes, which help deter predation.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butterflies remain still when a predator is near so as not to draw 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rapid movement of their wings produces a hissing sound.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resting butterfly’s closed wing resembles a dead leaf.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sources are needed for which of the following processes?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Reproduction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 Growth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III.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concept represents the highest degree of 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Copernicus, Galileo, and Darwin found that ____ caused their science to be controversial.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prevailing belief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astronomical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supernatural influences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design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scientific name consists of which of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 Family name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 Genus name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III. Species name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are always thinking about ways to improve experimental design. In the text's potato chip experiment, which of these changes would produce the most effective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Show a different movie.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Exclude teenagers as group members.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 uneaten chip remains and weigh them for both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free drinks before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a smaller theater.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At what level of organization does life begin?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Reproductive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domain of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makes its own food using energy and simple raw materials it obtains from nonbiological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5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position w:val="-25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set of six illustrations are shown.  The first illustration shows an atom. A positive sign and a neutral sign are shown inside the nucleus which is at the center of an atom and two negative signs are shown at the top and bottom of an electron orbit around the nucleus. The second illustration shows a ball-and- stick model with one red ball and two white balls. The third illustration shows the structure of a cell. The fourth illustration shows many cells forming a tissue. The fifth illustration shows the photo of a flower. The sixth illustration shows a plant with a flower." style="height:262pt;width:525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1.3</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represented in frame 5 of Figure 1.3, illustrating the levels of life’s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organisms are NOT eukaryotes?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Yeasts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experiment with peacock butterflies, the working hypothesis is that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silence confuses both predator and prey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making sounds can provide a selective advantage to the prey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eye spots attract the attention of predators.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birds can find their prey by listening for their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unpalatable species display distinctive wings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Four of the following are key characteristics for the survival of a species. Which one is the exception?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acquire energy and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Response to environmental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Inability to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grow and adapt through changes in DNA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 provides what kind of internal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and physical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characteristic is least applicable to the development of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Evaluation of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conviction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Sharing of ideas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concept represents the lowest degree of 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one of the independent variables in the peacock butterfly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Presence of the wing spot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Range of migration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 of bird predator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location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survivors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first explanation of a problem (sometimes referred to an "educated guess")?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substance that an organism needs for growth and survival but cannot make for itself?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Sunlight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Chlorophyll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the least inclusive of the taxonomic categories listed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Members of what group are multicellular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judging information before accepting it as fact?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feature is not characteristic of all living organisms?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have requirements for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must participate in one or more nutrient cycles.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have ultimate dependence upon the sun.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interact with other forms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must reproduce inside of organisms of other species.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twelve to twenty-four hours after the previous meal, a person's blood-sugar level normally varies from 60 to 90 milligrams per 100 milliliters of blood, though it may rise to 130 mg/100 ml after meals high in carbohydrates. That the blood-sugar level is maintained within a fairly narrow range despite uneven intake of sugar is due to the body's ability to carry out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Living organisms are members of all of the levels listed below. However, rocks are components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ecosystem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biosphere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ecosystem and the biosphere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in the peacock butterfly experiment had the highest survival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 more nocturnal habits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without spots and without hissing/clicking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without spots but with hissing/clicking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 spots and hissing/clicking sounds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with the same flower habitat as the birds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Olestra chips did not cause cramps at a higher rate than normal chips. This is known as the ____ of this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conversion of solar energy to chemical energy is known as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anabolism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is made up of almost exclusively decomposers?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process of transmission of DNA to offspring that occurs during reproduction?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position w:val="-404"/>
              </w:rPr>
              <w:pict>
                <v:shape id="_x0000_i1027" type="#_x0000_t75" alt="An illustration shows a one ? way flowchart. The process starts with energy in sunlight which leads to textbox A. The energy outputs from textbox A, are represented by two downward arrows. One arrow emerges in to the textbox B and the other arrow directly comes out from textbox A. Nutrient cycling is shown between the textboxes A and B." style="height:416pt;width:284pt">
                  <v:imagedata r:id="rId5"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1.4</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In Figure 1.4, "A" and "B" should be labeled, respectively, ____ and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decomposers; 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producers; redistributors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producers;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decomposers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characteristic will NOT strengthen the validity of a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Repetitions of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after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Faith in the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Confirmation by many scientists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Four of the following characteristics are required for the life of an individual organism to continue. Which is the exception?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maintain chemical uniqueness and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respond to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possess a genetic program to control cell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reproduce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evolve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cell lacks a nucleus?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Bacterial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Fungus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 cell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common term for a eukaryote that is NOT a plant, animal, or fungus?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epithet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Prokaryote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5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position w:val="-250"/>
              </w:rPr>
              <w:pict>
                <v:shape id="_x0000_i1028" type="#_x0000_t75" alt="A set of six illustrations are shown.  The first illustration shows an atom. A positive sign and a neutral sign are shown inside the nucleus which is at the center of an atom and two negative signs are shown at the top and bottom of an electron orbit around the nucleus. The second illustration shows a ball-and- stick model with one red ball and two white balls. The third illustration shows the structure of a cell. The fourth illustration shows many cells forming a tissue. The fifth illustration shows the photo of a flower. The sixth illustration shows a plant with a flower." style="height:262pt;width:525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1.3</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In Figure 1.3, illustrating the levels of life’s organization, what is represented in frame 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correct ordering in the hierarchal levels of the organization of life, from the least inclusive to the most inclusive?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Atoms, tissues, cells, organs, and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Molecules, cells, organs, tissues, and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Ecosystems, populations, tissues, cells, and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Cells, tissues, organs, communities, and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Cells, tissues, organs, organisms, and ecosystems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dependent variable in the peacock butterfly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predators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habitats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Painting the wings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Clipping the hindwings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Getting eaten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phrase would most likely be used in a discussion of homeostasis?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Respond to environmental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range of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Rapid energy turnover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respond to environmental stimuli and limited range of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respond to environmental stimuli and rapid energy turnover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control in an experiment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makes the experiment valid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additional replicate for statistical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the experimental errors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minimizes experimental inaccuracy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for comparisons to the experimental group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includes all of the other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hypothesis?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report of the findings of scientific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specific conclusion of an experiment in an "if … then" format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way of using isolated facts to reach a general idea that may explain a phenomenon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summary of the outcomes of scientific findings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testable explanation of a natural phenomenon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characteristic is common to all living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are 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sense and respond to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have a 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living things are consumers.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work involves ______________________________.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and supernatural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retesting theories frequently for verification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proving theories with absolute 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testing hypotheses under every possible circumstance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coming up with the best objective descriptions of reality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property is a characteristic of a system that does not appear in any of its component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symbiotic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smallest unit of life that can exist as a separate entity is a(n)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Classification. Match the following descriptions with the most appropriate group listed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Multicellular producers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Prokaryotic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Unicellular organisms of considerable internal complexity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Multicelled mobile consumers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fossils, oldest, still living organisms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Unicellular eukaryotic producers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Most common multicellular decomposers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Classification. Match the following descriptions to the most appropriate function, process, or trait listed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process found only in plants, some bacteria, and some protists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most organisms exhibit that tends to keep their internal environment within a range that favors survival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transmission of DNA from parent to offspring</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 by which individuals produce offspring</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the following letters to the number with which they best correspond.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Question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theory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This is a generalization that describes a consistent natural phenomenon for which there is incomplete scientific explanation.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who regularly consume sugary drinks with their meals will have a higher likelihood of being obese than people who do not.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Submit the results and the conclusions to the scientific community.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that has not been disproven after many years of rigorous testing.</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Compile test results and draw conclusions from them.</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Drinking sugary drinks leads to obesity.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causes of obesity?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Obesity rates are increasing.</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2"/>
          <w:szCs w:val="22"/>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b w:val="0"/>
                <w:bCs w:val="0"/>
                <w:i w:val="0"/>
                <w:iCs w:val="0"/>
                <w:smallCaps w:val="0"/>
                <w:sz w:val="20"/>
                <w:szCs w:val="20"/>
                <w:bdr w:val="nil"/>
                <w:rtl w:val="0"/>
              </w:rPr>
              <w:t>h</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b w:val="0"/>
                <w:bCs w:val="0"/>
                <w:i w:val="0"/>
                <w:iCs w:val="0"/>
                <w:smallCaps w:val="0"/>
                <w:sz w:val="20"/>
                <w:szCs w:val="20"/>
                <w:bdr w:val="nil"/>
                <w:rtl w:val="0"/>
              </w:rPr>
              <w:t>f</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b w:val="0"/>
                <w:bCs w:val="0"/>
                <w:i w:val="0"/>
                <w:iCs w:val="0"/>
                <w:smallCaps w:val="0"/>
                <w:sz w:val="20"/>
                <w:szCs w:val="20"/>
                <w:bdr w:val="nil"/>
                <w:rtl w:val="0"/>
              </w:rPr>
              <w:t>g</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b w:val="0"/>
                <w:bCs w:val="0"/>
                <w:i w:val="0"/>
                <w:iCs w:val="0"/>
                <w:smallCaps w:val="0"/>
                <w:sz w:val="20"/>
                <w:szCs w:val="20"/>
                <w:bdr w:val="nil"/>
                <w:rtl w:val="0"/>
              </w:rPr>
              <w:t>a</w:t>
            </w:r>
          </w:p>
        </w:tc>
      </w:tr>
    </w:tbl>
    <w:p>
      <w:pPr>
        <w:bidi w:val="0"/>
        <w:spacing w:after="75"/>
        <w:jc w:val="left"/>
      </w:pPr>
    </w:p>
    <w:p>
      <w:pPr>
        <w:bidi w:val="0"/>
        <w:spacing w:after="75"/>
        <w:jc w:val="left"/>
      </w:pPr>
    </w:p>
    <w:sectPr>
      <w:headerReference w:type="default" r:id="rId6"/>
      <w:footerReference w:type="default" r:id="rId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Donald Jacobs</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GE2TONZZGAYDGNZS</vt:lpwstr>
  </property>
</Properties>
</file>